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5A4B6" w14:textId="77777777" w:rsidR="004C6CA8" w:rsidRPr="004C6CA8" w:rsidRDefault="00FA7724" w:rsidP="00FD6CD1">
      <w:pPr>
        <w:contextualSpacing/>
        <w:rPr>
          <w:rFonts w:ascii="Arial" w:hAnsi="Arial" w:cs="Arial"/>
          <w:b/>
          <w:bCs/>
          <w:color w:val="00AFD7"/>
          <w:sz w:val="52"/>
          <w:szCs w:val="52"/>
        </w:rPr>
      </w:pPr>
      <w:r w:rsidRPr="004C6CA8">
        <w:rPr>
          <w:rFonts w:ascii="Arial" w:hAnsi="Arial" w:cs="Arial"/>
          <w:b/>
          <w:bCs/>
          <w:color w:val="00AFD7"/>
          <w:sz w:val="52"/>
          <w:szCs w:val="52"/>
        </w:rPr>
        <w:t xml:space="preserve">VOLUNTEER POLICIES </w:t>
      </w:r>
    </w:p>
    <w:p w14:paraId="3B163456" w14:textId="6A15031F" w:rsidR="003D13E0" w:rsidRPr="004C6CA8" w:rsidRDefault="00FA7724" w:rsidP="00FD6CD1">
      <w:pPr>
        <w:contextualSpacing/>
        <w:rPr>
          <w:rFonts w:ascii="Arial" w:hAnsi="Arial" w:cs="Arial"/>
          <w:b/>
          <w:bCs/>
          <w:color w:val="00AFD7"/>
          <w:sz w:val="52"/>
          <w:szCs w:val="52"/>
        </w:rPr>
      </w:pPr>
      <w:r w:rsidRPr="004C6CA8">
        <w:rPr>
          <w:rFonts w:ascii="Arial" w:hAnsi="Arial" w:cs="Arial"/>
          <w:b/>
          <w:bCs/>
          <w:color w:val="00AFD7"/>
          <w:sz w:val="52"/>
          <w:szCs w:val="52"/>
        </w:rPr>
        <w:t>AND CONDUCT</w:t>
      </w:r>
    </w:p>
    <w:p w14:paraId="2EA5FA88" w14:textId="0CA6716F" w:rsidR="00E4798F" w:rsidRPr="00FD6CD1" w:rsidRDefault="00E4798F" w:rsidP="00FD6CD1">
      <w:pPr>
        <w:rPr>
          <w:rFonts w:ascii="Arial" w:hAnsi="Arial" w:cs="Arial"/>
          <w:sz w:val="18"/>
          <w:szCs w:val="18"/>
        </w:rPr>
      </w:pPr>
      <w:r w:rsidRPr="00FD6CD1">
        <w:rPr>
          <w:rFonts w:ascii="Arial" w:hAnsi="Arial" w:cs="Arial"/>
          <w:sz w:val="18"/>
          <w:szCs w:val="18"/>
        </w:rPr>
        <w:t xml:space="preserve">These guidelines are </w:t>
      </w:r>
      <w:r w:rsidR="004C6CA8">
        <w:rPr>
          <w:rFonts w:ascii="Arial" w:hAnsi="Arial" w:cs="Arial"/>
          <w:sz w:val="18"/>
          <w:szCs w:val="18"/>
        </w:rPr>
        <w:t xml:space="preserve">in place </w:t>
      </w:r>
      <w:r w:rsidRPr="00FD6CD1">
        <w:rPr>
          <w:rFonts w:ascii="Arial" w:hAnsi="Arial" w:cs="Arial"/>
          <w:sz w:val="18"/>
          <w:szCs w:val="18"/>
        </w:rPr>
        <w:t>to make volunteer experiences as productive, meaningful, and successful as possible.</w:t>
      </w:r>
    </w:p>
    <w:p w14:paraId="79E6E853" w14:textId="77777777" w:rsidR="00FD6CD1" w:rsidRDefault="00FD6CD1" w:rsidP="00FD6CD1">
      <w:pPr>
        <w:rPr>
          <w:rFonts w:ascii="Arial" w:hAnsi="Arial" w:cs="Arial"/>
          <w:b/>
          <w:bCs/>
        </w:rPr>
      </w:pPr>
    </w:p>
    <w:p w14:paraId="6CF42343" w14:textId="62A1F2A7" w:rsidR="004C6CA8" w:rsidRDefault="004C6CA8" w:rsidP="00FD6CD1">
      <w:pPr>
        <w:rPr>
          <w:rFonts w:ascii="Arial" w:hAnsi="Arial" w:cs="Arial"/>
          <w:b/>
          <w:bCs/>
        </w:rPr>
        <w:sectPr w:rsidR="004C6CA8">
          <w:pgSz w:w="12240" w:h="15840"/>
          <w:pgMar w:top="1440" w:right="1440" w:bottom="1440" w:left="1440" w:header="720" w:footer="720" w:gutter="0"/>
          <w:cols w:space="720"/>
          <w:docGrid w:linePitch="360"/>
        </w:sectPr>
      </w:pPr>
    </w:p>
    <w:p w14:paraId="32B0A73A" w14:textId="58EA500B" w:rsidR="00E4798F" w:rsidRPr="004C6CA8" w:rsidRDefault="00FA7724">
      <w:pPr>
        <w:rPr>
          <w:rFonts w:ascii="Arial" w:hAnsi="Arial" w:cs="Arial"/>
          <w:b/>
          <w:bCs/>
          <w:color w:val="FF671F"/>
        </w:rPr>
      </w:pPr>
      <w:r w:rsidRPr="004C6CA8">
        <w:rPr>
          <w:rFonts w:ascii="Arial" w:hAnsi="Arial" w:cs="Arial"/>
          <w:b/>
          <w:bCs/>
          <w:color w:val="FF671F"/>
        </w:rPr>
        <w:t>ALL VOLUNTEERS SHOULD:</w:t>
      </w:r>
    </w:p>
    <w:p w14:paraId="251A47A7" w14:textId="38D12D72" w:rsidR="00E4798F" w:rsidRPr="00FD6CD1" w:rsidRDefault="00E4798F" w:rsidP="00E4798F">
      <w:pPr>
        <w:pStyle w:val="ListParagraph"/>
        <w:numPr>
          <w:ilvl w:val="0"/>
          <w:numId w:val="2"/>
        </w:numPr>
        <w:rPr>
          <w:rFonts w:ascii="Arial" w:hAnsi="Arial" w:cs="Arial"/>
          <w:sz w:val="21"/>
          <w:szCs w:val="21"/>
        </w:rPr>
      </w:pPr>
      <w:r w:rsidRPr="00FD6CD1">
        <w:rPr>
          <w:rFonts w:ascii="Arial" w:hAnsi="Arial" w:cs="Arial"/>
          <w:sz w:val="21"/>
          <w:szCs w:val="21"/>
        </w:rPr>
        <w:t>Follow all applicable Twin Cities Habitat for Humanity policies and procedures</w:t>
      </w:r>
    </w:p>
    <w:p w14:paraId="4BC9416F" w14:textId="49A43805" w:rsidR="00E4798F" w:rsidRPr="00FD6CD1" w:rsidRDefault="00E4798F" w:rsidP="00E4798F">
      <w:pPr>
        <w:pStyle w:val="ListParagraph"/>
        <w:numPr>
          <w:ilvl w:val="0"/>
          <w:numId w:val="2"/>
        </w:numPr>
        <w:rPr>
          <w:rFonts w:ascii="Arial" w:hAnsi="Arial" w:cs="Arial"/>
          <w:sz w:val="21"/>
          <w:szCs w:val="21"/>
        </w:rPr>
      </w:pPr>
      <w:r w:rsidRPr="00FD6CD1">
        <w:rPr>
          <w:rFonts w:ascii="Arial" w:hAnsi="Arial" w:cs="Arial"/>
          <w:sz w:val="21"/>
          <w:szCs w:val="21"/>
        </w:rPr>
        <w:t>Follow all instructions given by staff</w:t>
      </w:r>
      <w:r w:rsidR="00982C49" w:rsidRPr="00FD6CD1">
        <w:rPr>
          <w:rFonts w:ascii="Arial" w:hAnsi="Arial" w:cs="Arial"/>
          <w:sz w:val="21"/>
          <w:szCs w:val="21"/>
        </w:rPr>
        <w:t>.</w:t>
      </w:r>
    </w:p>
    <w:p w14:paraId="0B61A21A" w14:textId="12831408" w:rsidR="00E4798F" w:rsidRPr="00FD6CD1" w:rsidRDefault="00E4798F" w:rsidP="00E4798F">
      <w:pPr>
        <w:pStyle w:val="ListParagraph"/>
        <w:numPr>
          <w:ilvl w:val="0"/>
          <w:numId w:val="2"/>
        </w:numPr>
        <w:rPr>
          <w:rFonts w:ascii="Arial" w:hAnsi="Arial" w:cs="Arial"/>
          <w:sz w:val="21"/>
          <w:szCs w:val="21"/>
        </w:rPr>
      </w:pPr>
      <w:r w:rsidRPr="00FD6CD1">
        <w:rPr>
          <w:rFonts w:ascii="Arial" w:hAnsi="Arial" w:cs="Arial"/>
          <w:sz w:val="21"/>
          <w:szCs w:val="21"/>
        </w:rPr>
        <w:t>Arrive on time and stay through the duration of the scheduled shift (except in case of emergency or medical necessity)</w:t>
      </w:r>
      <w:r w:rsidR="00982C49" w:rsidRPr="00FD6CD1">
        <w:rPr>
          <w:rFonts w:ascii="Arial" w:hAnsi="Arial" w:cs="Arial"/>
          <w:sz w:val="21"/>
          <w:szCs w:val="21"/>
        </w:rPr>
        <w:t>.</w:t>
      </w:r>
    </w:p>
    <w:p w14:paraId="3799A36B" w14:textId="113DFF98" w:rsidR="00E4798F" w:rsidRPr="00FD6CD1" w:rsidRDefault="00E4798F" w:rsidP="00E4798F">
      <w:pPr>
        <w:pStyle w:val="ListParagraph"/>
        <w:numPr>
          <w:ilvl w:val="0"/>
          <w:numId w:val="2"/>
        </w:numPr>
        <w:rPr>
          <w:rFonts w:ascii="Arial" w:hAnsi="Arial" w:cs="Arial"/>
          <w:sz w:val="21"/>
          <w:szCs w:val="21"/>
        </w:rPr>
      </w:pPr>
      <w:r w:rsidRPr="00FD6CD1">
        <w:rPr>
          <w:rFonts w:ascii="Arial" w:hAnsi="Arial" w:cs="Arial"/>
          <w:sz w:val="21"/>
          <w:szCs w:val="21"/>
        </w:rPr>
        <w:t>Take breaks as approved by your supervisor</w:t>
      </w:r>
      <w:r w:rsidR="00982C49" w:rsidRPr="00FD6CD1">
        <w:rPr>
          <w:rFonts w:ascii="Arial" w:hAnsi="Arial" w:cs="Arial"/>
          <w:sz w:val="21"/>
          <w:szCs w:val="21"/>
        </w:rPr>
        <w:t>.</w:t>
      </w:r>
    </w:p>
    <w:p w14:paraId="56020B72" w14:textId="39190E15" w:rsidR="00E4798F" w:rsidRPr="00FD6CD1" w:rsidRDefault="00E4798F" w:rsidP="00E4798F">
      <w:pPr>
        <w:pStyle w:val="ListParagraph"/>
        <w:numPr>
          <w:ilvl w:val="0"/>
          <w:numId w:val="2"/>
        </w:numPr>
        <w:rPr>
          <w:rFonts w:ascii="Arial" w:hAnsi="Arial" w:cs="Arial"/>
          <w:sz w:val="21"/>
          <w:szCs w:val="21"/>
        </w:rPr>
      </w:pPr>
      <w:r w:rsidRPr="00FD6CD1">
        <w:rPr>
          <w:rFonts w:ascii="Arial" w:hAnsi="Arial" w:cs="Arial"/>
          <w:sz w:val="21"/>
          <w:szCs w:val="21"/>
        </w:rPr>
        <w:t>Keep the workplace smoke-free</w:t>
      </w:r>
      <w:r w:rsidR="00982C49" w:rsidRPr="00FD6CD1">
        <w:rPr>
          <w:rFonts w:ascii="Arial" w:hAnsi="Arial" w:cs="Arial"/>
          <w:sz w:val="21"/>
          <w:szCs w:val="21"/>
        </w:rPr>
        <w:t>.</w:t>
      </w:r>
    </w:p>
    <w:p w14:paraId="73B88C12" w14:textId="211310C7" w:rsidR="00E4798F" w:rsidRPr="00FD6CD1" w:rsidRDefault="00E4798F" w:rsidP="00E4798F">
      <w:pPr>
        <w:pStyle w:val="ListParagraph"/>
        <w:numPr>
          <w:ilvl w:val="0"/>
          <w:numId w:val="2"/>
        </w:numPr>
        <w:rPr>
          <w:rFonts w:ascii="Arial" w:hAnsi="Arial" w:cs="Arial"/>
          <w:sz w:val="21"/>
          <w:szCs w:val="21"/>
        </w:rPr>
      </w:pPr>
      <w:r w:rsidRPr="00FD6CD1">
        <w:rPr>
          <w:rFonts w:ascii="Arial" w:hAnsi="Arial" w:cs="Arial"/>
          <w:sz w:val="21"/>
          <w:szCs w:val="21"/>
        </w:rPr>
        <w:t>Accurately complete any paperwork prior to and/or after your service.</w:t>
      </w:r>
    </w:p>
    <w:p w14:paraId="73775936" w14:textId="73F5F74E" w:rsidR="00E4798F" w:rsidRPr="00FD6CD1" w:rsidRDefault="00982C49" w:rsidP="00E4798F">
      <w:pPr>
        <w:pStyle w:val="ListParagraph"/>
        <w:numPr>
          <w:ilvl w:val="0"/>
          <w:numId w:val="2"/>
        </w:numPr>
        <w:rPr>
          <w:rFonts w:ascii="Arial" w:hAnsi="Arial" w:cs="Arial"/>
          <w:sz w:val="21"/>
          <w:szCs w:val="21"/>
        </w:rPr>
      </w:pPr>
      <w:r w:rsidRPr="00FD6CD1">
        <w:rPr>
          <w:rFonts w:ascii="Arial" w:hAnsi="Arial" w:cs="Arial"/>
          <w:sz w:val="21"/>
          <w:szCs w:val="21"/>
        </w:rPr>
        <w:t>Behave responsibly, adhere to all safety regulations, training and alleviate hazards as needed.</w:t>
      </w:r>
    </w:p>
    <w:p w14:paraId="3E1D6120" w14:textId="173146DC" w:rsidR="00982C49" w:rsidRPr="00FD6CD1" w:rsidRDefault="00982C49" w:rsidP="00E4798F">
      <w:pPr>
        <w:pStyle w:val="ListParagraph"/>
        <w:numPr>
          <w:ilvl w:val="0"/>
          <w:numId w:val="2"/>
        </w:numPr>
        <w:rPr>
          <w:rFonts w:ascii="Arial" w:hAnsi="Arial" w:cs="Arial"/>
          <w:sz w:val="21"/>
          <w:szCs w:val="21"/>
        </w:rPr>
      </w:pPr>
      <w:r w:rsidRPr="00FD6CD1">
        <w:rPr>
          <w:rFonts w:ascii="Arial" w:hAnsi="Arial" w:cs="Arial"/>
          <w:sz w:val="21"/>
          <w:szCs w:val="21"/>
        </w:rPr>
        <w:t>Read, understand, and comply with Respectful Workplace policy to ensure a good experience for everyone on site.</w:t>
      </w:r>
    </w:p>
    <w:p w14:paraId="587831F9" w14:textId="608D5B9B" w:rsidR="00982C49" w:rsidRPr="004C6CA8" w:rsidRDefault="00FA7724" w:rsidP="00982C49">
      <w:pPr>
        <w:rPr>
          <w:rFonts w:ascii="Arial" w:hAnsi="Arial" w:cs="Arial"/>
          <w:b/>
          <w:bCs/>
          <w:color w:val="FF671F"/>
        </w:rPr>
      </w:pPr>
      <w:r w:rsidRPr="004C6CA8">
        <w:rPr>
          <w:rFonts w:ascii="Arial" w:hAnsi="Arial" w:cs="Arial"/>
          <w:b/>
          <w:bCs/>
          <w:color w:val="FF671F"/>
        </w:rPr>
        <w:t>VOLUNTEERS SHOULD NOT:</w:t>
      </w:r>
    </w:p>
    <w:p w14:paraId="2BA21108" w14:textId="7433E58F" w:rsidR="00982C49" w:rsidRPr="00FD6CD1" w:rsidRDefault="00982C49" w:rsidP="00982C49">
      <w:pPr>
        <w:pStyle w:val="ListParagraph"/>
        <w:numPr>
          <w:ilvl w:val="0"/>
          <w:numId w:val="3"/>
        </w:numPr>
        <w:rPr>
          <w:rFonts w:ascii="Arial" w:hAnsi="Arial" w:cs="Arial"/>
          <w:sz w:val="21"/>
          <w:szCs w:val="21"/>
        </w:rPr>
      </w:pPr>
      <w:r w:rsidRPr="00FD6CD1">
        <w:rPr>
          <w:rFonts w:ascii="Arial" w:hAnsi="Arial" w:cs="Arial"/>
          <w:sz w:val="21"/>
          <w:szCs w:val="21"/>
        </w:rPr>
        <w:t>Steal or inappropriately use, remove, or possess Twin Cities Habitat property.</w:t>
      </w:r>
    </w:p>
    <w:p w14:paraId="05FA8C33" w14:textId="3306CD00" w:rsidR="00982C49" w:rsidRPr="00FD6CD1" w:rsidRDefault="00982C49" w:rsidP="00982C49">
      <w:pPr>
        <w:pStyle w:val="ListParagraph"/>
        <w:numPr>
          <w:ilvl w:val="0"/>
          <w:numId w:val="3"/>
        </w:numPr>
        <w:rPr>
          <w:rFonts w:ascii="Arial" w:hAnsi="Arial" w:cs="Arial"/>
          <w:sz w:val="21"/>
          <w:szCs w:val="21"/>
        </w:rPr>
      </w:pPr>
      <w:r w:rsidRPr="00FD6CD1">
        <w:rPr>
          <w:rFonts w:ascii="Arial" w:hAnsi="Arial" w:cs="Arial"/>
          <w:sz w:val="21"/>
          <w:szCs w:val="21"/>
        </w:rPr>
        <w:t>Leave or abandon any personal property at work sites or in Twin Cities Habitat facilities.</w:t>
      </w:r>
    </w:p>
    <w:p w14:paraId="26F348A7" w14:textId="3912CC22" w:rsidR="00982C49" w:rsidRPr="00FD6CD1" w:rsidRDefault="00982C49" w:rsidP="00982C49">
      <w:pPr>
        <w:pStyle w:val="ListParagraph"/>
        <w:numPr>
          <w:ilvl w:val="0"/>
          <w:numId w:val="3"/>
        </w:numPr>
        <w:rPr>
          <w:rFonts w:ascii="Arial" w:hAnsi="Arial" w:cs="Arial"/>
          <w:sz w:val="21"/>
          <w:szCs w:val="21"/>
        </w:rPr>
      </w:pPr>
      <w:r w:rsidRPr="00FD6CD1">
        <w:rPr>
          <w:rFonts w:ascii="Arial" w:hAnsi="Arial" w:cs="Arial"/>
          <w:sz w:val="21"/>
          <w:szCs w:val="21"/>
        </w:rPr>
        <w:t>Possess, distribute, sell, transfer, or use alcohol or illegal drugs.</w:t>
      </w:r>
    </w:p>
    <w:p w14:paraId="212E07E6" w14:textId="31DB6472" w:rsidR="00982C49" w:rsidRPr="00FD6CD1" w:rsidRDefault="00982C49" w:rsidP="00982C49">
      <w:pPr>
        <w:pStyle w:val="ListParagraph"/>
        <w:numPr>
          <w:ilvl w:val="0"/>
          <w:numId w:val="3"/>
        </w:numPr>
        <w:rPr>
          <w:rFonts w:ascii="Arial" w:hAnsi="Arial" w:cs="Arial"/>
          <w:sz w:val="21"/>
          <w:szCs w:val="21"/>
        </w:rPr>
      </w:pPr>
      <w:r w:rsidRPr="00FD6CD1">
        <w:rPr>
          <w:rFonts w:ascii="Arial" w:hAnsi="Arial" w:cs="Arial"/>
          <w:sz w:val="21"/>
          <w:szCs w:val="21"/>
        </w:rPr>
        <w:t>Fight, argue, or threaten anyone.</w:t>
      </w:r>
    </w:p>
    <w:p w14:paraId="48A92488" w14:textId="4B23C88E" w:rsidR="00982C49" w:rsidRPr="00FD6CD1" w:rsidRDefault="00982C49" w:rsidP="00982C49">
      <w:pPr>
        <w:pStyle w:val="ListParagraph"/>
        <w:numPr>
          <w:ilvl w:val="0"/>
          <w:numId w:val="3"/>
        </w:numPr>
        <w:rPr>
          <w:rFonts w:ascii="Arial" w:hAnsi="Arial" w:cs="Arial"/>
          <w:sz w:val="21"/>
          <w:szCs w:val="21"/>
        </w:rPr>
      </w:pPr>
      <w:r w:rsidRPr="00FD6CD1">
        <w:rPr>
          <w:rFonts w:ascii="Arial" w:hAnsi="Arial" w:cs="Arial"/>
          <w:sz w:val="21"/>
          <w:szCs w:val="21"/>
        </w:rPr>
        <w:t>Possess dangerous or unauthorized materials, such as explosives or firearms.</w:t>
      </w:r>
    </w:p>
    <w:p w14:paraId="36D1C169" w14:textId="2AC7F85A" w:rsidR="00982C49" w:rsidRPr="00FD6CD1" w:rsidRDefault="00982C49" w:rsidP="00982C49">
      <w:pPr>
        <w:pStyle w:val="ListParagraph"/>
        <w:numPr>
          <w:ilvl w:val="0"/>
          <w:numId w:val="3"/>
        </w:numPr>
        <w:rPr>
          <w:rFonts w:ascii="Arial" w:hAnsi="Arial" w:cs="Arial"/>
          <w:sz w:val="21"/>
          <w:szCs w:val="21"/>
        </w:rPr>
      </w:pPr>
      <w:r w:rsidRPr="00FD6CD1">
        <w:rPr>
          <w:rFonts w:ascii="Arial" w:hAnsi="Arial" w:cs="Arial"/>
          <w:sz w:val="21"/>
          <w:szCs w:val="21"/>
        </w:rPr>
        <w:t>Participate in sexual or other unlawful or unwelcome harassment, including use of language or jokes that are demeaning or sexually suggestive.</w:t>
      </w:r>
    </w:p>
    <w:p w14:paraId="548F4B8B" w14:textId="33C6C428" w:rsidR="00982C49" w:rsidRPr="00FD6CD1" w:rsidRDefault="00982C49" w:rsidP="00982C49">
      <w:pPr>
        <w:pStyle w:val="ListParagraph"/>
        <w:numPr>
          <w:ilvl w:val="0"/>
          <w:numId w:val="3"/>
        </w:numPr>
        <w:rPr>
          <w:rFonts w:ascii="Arial" w:hAnsi="Arial" w:cs="Arial"/>
          <w:sz w:val="21"/>
          <w:szCs w:val="21"/>
        </w:rPr>
      </w:pPr>
      <w:r w:rsidRPr="00FD6CD1">
        <w:rPr>
          <w:rFonts w:ascii="Arial" w:hAnsi="Arial" w:cs="Arial"/>
          <w:sz w:val="21"/>
          <w:szCs w:val="21"/>
        </w:rPr>
        <w:t>Enter into inappropriate relationships with employees (unless disclosed to the employee’s supervisor)</w:t>
      </w:r>
    </w:p>
    <w:p w14:paraId="6B5FF118" w14:textId="1771B7CA" w:rsidR="00982C49" w:rsidRPr="00FD6CD1" w:rsidRDefault="00982C49" w:rsidP="00982C49">
      <w:pPr>
        <w:pStyle w:val="ListParagraph"/>
        <w:numPr>
          <w:ilvl w:val="0"/>
          <w:numId w:val="3"/>
        </w:numPr>
        <w:rPr>
          <w:rFonts w:ascii="Arial" w:hAnsi="Arial" w:cs="Arial"/>
          <w:sz w:val="21"/>
          <w:szCs w:val="21"/>
        </w:rPr>
      </w:pPr>
      <w:r w:rsidRPr="00FD6CD1">
        <w:rPr>
          <w:rFonts w:ascii="Arial" w:hAnsi="Arial" w:cs="Arial"/>
          <w:sz w:val="21"/>
          <w:szCs w:val="21"/>
        </w:rPr>
        <w:t xml:space="preserve">Exhibit inappropriate behavior, actions, or words that are, or could be perceived as </w:t>
      </w:r>
      <w:r w:rsidRPr="00FD6CD1">
        <w:rPr>
          <w:rFonts w:ascii="Arial" w:hAnsi="Arial" w:cs="Arial"/>
          <w:sz w:val="21"/>
          <w:szCs w:val="21"/>
        </w:rPr>
        <w:t>discriminatory or disrespectful. Twin Cities Habitat does not discriminate on the basis of race, color, creed, religion, gender, ancestry,</w:t>
      </w:r>
      <w:r w:rsidR="0020350E" w:rsidRPr="00FD6CD1">
        <w:rPr>
          <w:rFonts w:ascii="Arial" w:hAnsi="Arial" w:cs="Arial"/>
          <w:sz w:val="21"/>
          <w:szCs w:val="21"/>
        </w:rPr>
        <w:t xml:space="preserve"> national origin, age, disability, sexual orientation, marital status, status with regard to public assistance, citizenship status, pregnancy, childbirth or familial status or any other legally protected status, and expects everyone to be treated respectfully.</w:t>
      </w:r>
    </w:p>
    <w:p w14:paraId="30E664CC" w14:textId="00A46CBF" w:rsidR="0020350E" w:rsidRPr="00FD6CD1" w:rsidRDefault="0020350E" w:rsidP="00982C49">
      <w:pPr>
        <w:pStyle w:val="ListParagraph"/>
        <w:numPr>
          <w:ilvl w:val="0"/>
          <w:numId w:val="3"/>
        </w:numPr>
        <w:rPr>
          <w:rFonts w:ascii="Arial" w:hAnsi="Arial" w:cs="Arial"/>
          <w:sz w:val="21"/>
          <w:szCs w:val="21"/>
        </w:rPr>
      </w:pPr>
      <w:r w:rsidRPr="00FD6CD1">
        <w:rPr>
          <w:rFonts w:ascii="Arial" w:hAnsi="Arial" w:cs="Arial"/>
          <w:sz w:val="21"/>
          <w:szCs w:val="21"/>
        </w:rPr>
        <w:t>Perform any service that is (or may be perceived to be) a conflict of interest.</w:t>
      </w:r>
    </w:p>
    <w:p w14:paraId="3EEC7CE1" w14:textId="241F7319" w:rsidR="0020350E" w:rsidRPr="00FD6CD1" w:rsidRDefault="0020350E" w:rsidP="00982C49">
      <w:pPr>
        <w:pStyle w:val="ListParagraph"/>
        <w:numPr>
          <w:ilvl w:val="0"/>
          <w:numId w:val="3"/>
        </w:numPr>
        <w:rPr>
          <w:rFonts w:ascii="Arial" w:hAnsi="Arial" w:cs="Arial"/>
          <w:sz w:val="21"/>
          <w:szCs w:val="21"/>
        </w:rPr>
      </w:pPr>
      <w:r w:rsidRPr="00FD6CD1">
        <w:rPr>
          <w:rFonts w:ascii="Arial" w:hAnsi="Arial" w:cs="Arial"/>
          <w:sz w:val="21"/>
          <w:szCs w:val="21"/>
        </w:rPr>
        <w:t>Disclose confidential information on Twin Cities Habitat business, staff, or homebuyers.</w:t>
      </w:r>
    </w:p>
    <w:p w14:paraId="658F501C" w14:textId="17520ECB" w:rsidR="0020350E" w:rsidRPr="00FD6CD1" w:rsidRDefault="0020350E" w:rsidP="00982C49">
      <w:pPr>
        <w:pStyle w:val="ListParagraph"/>
        <w:numPr>
          <w:ilvl w:val="0"/>
          <w:numId w:val="3"/>
        </w:numPr>
        <w:rPr>
          <w:rFonts w:ascii="Arial" w:hAnsi="Arial" w:cs="Arial"/>
          <w:sz w:val="21"/>
          <w:szCs w:val="21"/>
        </w:rPr>
      </w:pPr>
      <w:r w:rsidRPr="00FD6CD1">
        <w:rPr>
          <w:rFonts w:ascii="Arial" w:hAnsi="Arial" w:cs="Arial"/>
          <w:sz w:val="21"/>
          <w:szCs w:val="21"/>
        </w:rPr>
        <w:t>Take any action which harms Habitat’s image, employees, volunteers, and/or clients.</w:t>
      </w:r>
    </w:p>
    <w:p w14:paraId="420E2D34" w14:textId="1625E4DB" w:rsidR="0020350E" w:rsidRPr="00FD6CD1" w:rsidRDefault="0020350E" w:rsidP="00982C49">
      <w:pPr>
        <w:pStyle w:val="ListParagraph"/>
        <w:numPr>
          <w:ilvl w:val="0"/>
          <w:numId w:val="3"/>
        </w:numPr>
        <w:rPr>
          <w:rFonts w:ascii="Arial" w:hAnsi="Arial" w:cs="Arial"/>
          <w:sz w:val="21"/>
          <w:szCs w:val="21"/>
        </w:rPr>
      </w:pPr>
      <w:r w:rsidRPr="00FD6CD1">
        <w:rPr>
          <w:rFonts w:ascii="Arial" w:hAnsi="Arial" w:cs="Arial"/>
          <w:sz w:val="21"/>
          <w:szCs w:val="21"/>
        </w:rPr>
        <w:t>Solicit goods, services or distribute non-Habitat literature during service commitments.</w:t>
      </w:r>
    </w:p>
    <w:p w14:paraId="46C961E0" w14:textId="6BB1BAD8" w:rsidR="0020350E" w:rsidRPr="00FD6CD1" w:rsidRDefault="0020350E" w:rsidP="00982C49">
      <w:pPr>
        <w:pStyle w:val="ListParagraph"/>
        <w:numPr>
          <w:ilvl w:val="0"/>
          <w:numId w:val="3"/>
        </w:numPr>
        <w:rPr>
          <w:rFonts w:ascii="Arial" w:hAnsi="Arial" w:cs="Arial"/>
          <w:sz w:val="21"/>
          <w:szCs w:val="21"/>
        </w:rPr>
      </w:pPr>
      <w:r w:rsidRPr="00FD6CD1">
        <w:rPr>
          <w:rFonts w:ascii="Arial" w:hAnsi="Arial" w:cs="Arial"/>
          <w:sz w:val="21"/>
          <w:szCs w:val="21"/>
        </w:rPr>
        <w:t>Show up on site under the influence of any substance that might lead to an unsafe volunteer experience.</w:t>
      </w:r>
    </w:p>
    <w:p w14:paraId="1C59CE95" w14:textId="06723F73" w:rsidR="0020350E" w:rsidRPr="004C6CA8" w:rsidRDefault="00FA7724" w:rsidP="0020350E">
      <w:pPr>
        <w:rPr>
          <w:rFonts w:ascii="Arial" w:hAnsi="Arial" w:cs="Arial"/>
          <w:b/>
          <w:bCs/>
          <w:color w:val="FF671F"/>
        </w:rPr>
      </w:pPr>
      <w:r w:rsidRPr="004C6CA8">
        <w:rPr>
          <w:rFonts w:ascii="Arial" w:hAnsi="Arial" w:cs="Arial"/>
          <w:b/>
          <w:bCs/>
          <w:color w:val="FF671F"/>
        </w:rPr>
        <w:t>HANDLING UNACCEPTABLE BEHAVIOR</w:t>
      </w:r>
    </w:p>
    <w:p w14:paraId="1705C65B" w14:textId="50961370" w:rsidR="00DB1D7A" w:rsidRPr="00FD6CD1" w:rsidRDefault="00DB1D7A" w:rsidP="004C6CA8">
      <w:pPr>
        <w:contextualSpacing/>
        <w:rPr>
          <w:rFonts w:ascii="Arial" w:hAnsi="Arial" w:cs="Arial"/>
          <w:sz w:val="21"/>
          <w:szCs w:val="21"/>
        </w:rPr>
      </w:pPr>
      <w:r w:rsidRPr="00FD6CD1">
        <w:rPr>
          <w:rFonts w:ascii="Arial" w:hAnsi="Arial" w:cs="Arial"/>
          <w:i/>
          <w:iCs/>
          <w:sz w:val="21"/>
          <w:szCs w:val="21"/>
        </w:rPr>
        <w:t>1</w:t>
      </w:r>
      <w:r w:rsidRPr="00FD6CD1">
        <w:rPr>
          <w:rFonts w:ascii="Arial" w:hAnsi="Arial" w:cs="Arial"/>
          <w:i/>
          <w:iCs/>
          <w:sz w:val="21"/>
          <w:szCs w:val="21"/>
          <w:vertAlign w:val="superscript"/>
        </w:rPr>
        <w:t>st</w:t>
      </w:r>
      <w:r w:rsidRPr="00FD6CD1">
        <w:rPr>
          <w:rFonts w:ascii="Arial" w:hAnsi="Arial" w:cs="Arial"/>
          <w:i/>
          <w:iCs/>
          <w:sz w:val="21"/>
          <w:szCs w:val="21"/>
        </w:rPr>
        <w:t xml:space="preserve"> Occurrence: </w:t>
      </w:r>
      <w:r w:rsidRPr="00FD6CD1">
        <w:rPr>
          <w:rFonts w:ascii="Arial" w:hAnsi="Arial" w:cs="Arial"/>
          <w:sz w:val="21"/>
          <w:szCs w:val="21"/>
        </w:rPr>
        <w:t>Remind. Volunteer will receive a verbal warning.</w:t>
      </w:r>
    </w:p>
    <w:p w14:paraId="28748209" w14:textId="66DF5ABF" w:rsidR="00DB1D7A" w:rsidRPr="00FD6CD1" w:rsidRDefault="00DB1D7A" w:rsidP="00FD6CD1">
      <w:pPr>
        <w:rPr>
          <w:rFonts w:ascii="Arial" w:hAnsi="Arial" w:cs="Arial"/>
          <w:sz w:val="21"/>
          <w:szCs w:val="21"/>
        </w:rPr>
      </w:pPr>
      <w:r w:rsidRPr="00FD6CD1">
        <w:rPr>
          <w:rFonts w:ascii="Arial" w:hAnsi="Arial" w:cs="Arial"/>
          <w:i/>
          <w:iCs/>
          <w:sz w:val="21"/>
          <w:szCs w:val="21"/>
        </w:rPr>
        <w:t>2</w:t>
      </w:r>
      <w:r w:rsidRPr="00FD6CD1">
        <w:rPr>
          <w:rFonts w:ascii="Arial" w:hAnsi="Arial" w:cs="Arial"/>
          <w:i/>
          <w:iCs/>
          <w:sz w:val="21"/>
          <w:szCs w:val="21"/>
          <w:vertAlign w:val="superscript"/>
        </w:rPr>
        <w:t>nd</w:t>
      </w:r>
      <w:r w:rsidRPr="00FD6CD1">
        <w:rPr>
          <w:rFonts w:ascii="Arial" w:hAnsi="Arial" w:cs="Arial"/>
          <w:i/>
          <w:iCs/>
          <w:sz w:val="21"/>
          <w:szCs w:val="21"/>
        </w:rPr>
        <w:t xml:space="preserve"> Occurrence: </w:t>
      </w:r>
      <w:r w:rsidRPr="00FD6CD1">
        <w:rPr>
          <w:rFonts w:ascii="Arial" w:hAnsi="Arial" w:cs="Arial"/>
          <w:sz w:val="21"/>
          <w:szCs w:val="21"/>
        </w:rPr>
        <w:t xml:space="preserve">Remove. Volunteer will be asked to leave their service position and/or site assignment immediately and indefinitely. Written notification will be given to the </w:t>
      </w:r>
      <w:r w:rsidR="00E422D2">
        <w:rPr>
          <w:rFonts w:ascii="Arial" w:hAnsi="Arial" w:cs="Arial"/>
          <w:sz w:val="21"/>
          <w:szCs w:val="21"/>
        </w:rPr>
        <w:t>Senior Manager, Volunteer &amp; Donor Development</w:t>
      </w:r>
      <w:r w:rsidR="00FA7724" w:rsidRPr="00FD6CD1">
        <w:rPr>
          <w:rFonts w:ascii="Arial" w:hAnsi="Arial" w:cs="Arial"/>
          <w:sz w:val="21"/>
          <w:szCs w:val="21"/>
        </w:rPr>
        <w:t>.</w:t>
      </w:r>
    </w:p>
    <w:p w14:paraId="691A3A12" w14:textId="3B5218D5" w:rsidR="00FA7724" w:rsidRPr="004C6CA8" w:rsidRDefault="00FA7724" w:rsidP="0020350E">
      <w:pPr>
        <w:rPr>
          <w:rFonts w:ascii="Arial" w:hAnsi="Arial" w:cs="Arial"/>
          <w:b/>
          <w:bCs/>
          <w:color w:val="FF671F"/>
        </w:rPr>
      </w:pPr>
      <w:r w:rsidRPr="004C6CA8">
        <w:rPr>
          <w:rFonts w:ascii="Arial" w:hAnsi="Arial" w:cs="Arial"/>
          <w:b/>
          <w:bCs/>
          <w:color w:val="FF671F"/>
        </w:rPr>
        <w:t>DISCIPLINARY APPEALS</w:t>
      </w:r>
    </w:p>
    <w:p w14:paraId="2173BEA8" w14:textId="26C505E8" w:rsidR="00FA7724" w:rsidRPr="00FD6CD1" w:rsidRDefault="00FA7724" w:rsidP="0020350E">
      <w:pPr>
        <w:rPr>
          <w:rFonts w:ascii="Arial" w:hAnsi="Arial" w:cs="Arial"/>
          <w:sz w:val="21"/>
          <w:szCs w:val="21"/>
        </w:rPr>
      </w:pPr>
      <w:r w:rsidRPr="00FD6CD1">
        <w:rPr>
          <w:rFonts w:ascii="Arial" w:hAnsi="Arial" w:cs="Arial"/>
          <w:sz w:val="21"/>
          <w:szCs w:val="21"/>
        </w:rPr>
        <w:t xml:space="preserve">Volunteers may appeal a disciplinary step by forwarding their concerns (in writing) to the </w:t>
      </w:r>
      <w:r w:rsidR="009E3043" w:rsidRPr="009E3043">
        <w:rPr>
          <w:rFonts w:ascii="Arial" w:hAnsi="Arial" w:cs="Arial"/>
          <w:sz w:val="21"/>
          <w:szCs w:val="21"/>
        </w:rPr>
        <w:t>Senior Manager of Volunteer Operations</w:t>
      </w:r>
      <w:r w:rsidRPr="00FD6CD1">
        <w:rPr>
          <w:rFonts w:ascii="Arial" w:hAnsi="Arial" w:cs="Arial"/>
          <w:sz w:val="21"/>
          <w:szCs w:val="21"/>
        </w:rPr>
        <w:t>. The issue will be addressed and the volunteer will be informed of any final decision/resolution.</w:t>
      </w:r>
    </w:p>
    <w:sectPr w:rsidR="00FA7724" w:rsidRPr="00FD6CD1" w:rsidSect="004C6CA8">
      <w:type w:val="continuous"/>
      <w:pgSz w:w="12240" w:h="15840"/>
      <w:pgMar w:top="1440" w:right="1080" w:bottom="1440" w:left="1080" w:header="720" w:footer="720"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AE2BEC"/>
    <w:multiLevelType w:val="hybridMultilevel"/>
    <w:tmpl w:val="6A883C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B416E2"/>
    <w:multiLevelType w:val="hybridMultilevel"/>
    <w:tmpl w:val="21B68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C3A13B4"/>
    <w:multiLevelType w:val="hybridMultilevel"/>
    <w:tmpl w:val="1D1863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8570453">
    <w:abstractNumId w:val="2"/>
  </w:num>
  <w:num w:numId="2" w16cid:durableId="1755200520">
    <w:abstractNumId w:val="1"/>
  </w:num>
  <w:num w:numId="3" w16cid:durableId="16768848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8F"/>
    <w:rsid w:val="0020350E"/>
    <w:rsid w:val="003D13E0"/>
    <w:rsid w:val="004C6CA8"/>
    <w:rsid w:val="00982C49"/>
    <w:rsid w:val="009E3043"/>
    <w:rsid w:val="00CB0223"/>
    <w:rsid w:val="00DB1D7A"/>
    <w:rsid w:val="00E422D2"/>
    <w:rsid w:val="00E4798F"/>
    <w:rsid w:val="00FA7724"/>
    <w:rsid w:val="00FD6C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EB6D0F"/>
  <w15:chartTrackingRefBased/>
  <w15:docId w15:val="{9252FB07-F2CB-4CE2-A556-6AC0DF3101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79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429</Words>
  <Characters>2451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Shane Ellanson</dc:creator>
  <cp:keywords/>
  <dc:description/>
  <cp:lastModifiedBy>Amy Weiss</cp:lastModifiedBy>
  <cp:revision>4</cp:revision>
  <dcterms:created xsi:type="dcterms:W3CDTF">2023-02-01T15:05:00Z</dcterms:created>
  <dcterms:modified xsi:type="dcterms:W3CDTF">2024-02-14T20:26:00Z</dcterms:modified>
</cp:coreProperties>
</file>