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EA68" w14:textId="77777777" w:rsidR="001E0279" w:rsidRDefault="001E0279" w:rsidP="001E0279">
      <w:pPr>
        <w:jc w:val="center"/>
        <w:rPr>
          <w:b/>
          <w:sz w:val="28"/>
          <w:szCs w:val="28"/>
        </w:rPr>
      </w:pPr>
      <w:r w:rsidRPr="00E16F58">
        <w:rPr>
          <w:b/>
          <w:sz w:val="28"/>
          <w:szCs w:val="28"/>
        </w:rPr>
        <w:t xml:space="preserve">Hereditary Breast and Ovarian Cancer (HBOC) Genetic </w:t>
      </w:r>
      <w:r w:rsidR="00003797">
        <w:rPr>
          <w:b/>
          <w:sz w:val="28"/>
          <w:szCs w:val="28"/>
        </w:rPr>
        <w:t>Testing Prior Authorization Form</w:t>
      </w:r>
      <w:r w:rsidRPr="00E16F58">
        <w:rPr>
          <w:b/>
          <w:sz w:val="28"/>
          <w:szCs w:val="28"/>
        </w:rPr>
        <w:t>: Beneficiary Informed Consent for Hereditary Cancer Genetic Testing</w:t>
      </w:r>
    </w:p>
    <w:p w14:paraId="2CC68314" w14:textId="77777777" w:rsidR="001E0279" w:rsidRDefault="001E0279" w:rsidP="001E0279">
      <w:pPr>
        <w:jc w:val="center"/>
        <w:rPr>
          <w:b/>
          <w:sz w:val="28"/>
          <w:szCs w:val="28"/>
        </w:rPr>
      </w:pPr>
    </w:p>
    <w:p w14:paraId="569F744D" w14:textId="77777777" w:rsidR="001E0279" w:rsidRDefault="001E0279">
      <w:pPr>
        <w:rPr>
          <w:sz w:val="24"/>
          <w:szCs w:val="24"/>
        </w:rPr>
      </w:pPr>
      <w:r w:rsidRPr="001E0279">
        <w:rPr>
          <w:b/>
          <w:sz w:val="24"/>
          <w:szCs w:val="24"/>
        </w:rPr>
        <w:t>Instructions</w:t>
      </w:r>
      <w:r>
        <w:rPr>
          <w:b/>
          <w:sz w:val="24"/>
          <w:szCs w:val="24"/>
        </w:rPr>
        <w:t xml:space="preserve">: </w:t>
      </w:r>
      <w:r>
        <w:rPr>
          <w:sz w:val="24"/>
          <w:szCs w:val="24"/>
        </w:rPr>
        <w:t>Prior authorization request for BRCA 1 and BRCA 2 genes and BRCA Analysis Rearrangement testing for breast and ovarian cancer must be submitted to KEPRO. The Hereditary Breast and Ovarian Cancer Genetic Testing Prior Authorization Form must be completed and signed as outlined in the instructions below</w:t>
      </w:r>
      <w:r w:rsidR="003B297E">
        <w:rPr>
          <w:sz w:val="24"/>
          <w:szCs w:val="24"/>
        </w:rPr>
        <w:t>.</w:t>
      </w:r>
      <w:r>
        <w:rPr>
          <w:sz w:val="24"/>
          <w:szCs w:val="24"/>
        </w:rPr>
        <w:t xml:space="preserve"> The completed form with the original dated signature must be retained by the requesting physician in the beneficiary’s medical record. The form is subject to retrospective review. </w:t>
      </w:r>
    </w:p>
    <w:p w14:paraId="3E3D863D" w14:textId="77777777" w:rsidR="001E0279" w:rsidRDefault="001E0279">
      <w:pPr>
        <w:rPr>
          <w:sz w:val="24"/>
          <w:szCs w:val="24"/>
        </w:rPr>
      </w:pPr>
      <w:r>
        <w:rPr>
          <w:sz w:val="24"/>
          <w:szCs w:val="24"/>
        </w:rPr>
        <w:t>The following forms, documents, and information must be submitted with the prior authorization request to KEPRO:</w:t>
      </w:r>
    </w:p>
    <w:p w14:paraId="5953AAF3" w14:textId="77777777" w:rsidR="003B297E" w:rsidRPr="003B297E" w:rsidRDefault="003B297E" w:rsidP="003B297E">
      <w:pPr>
        <w:pStyle w:val="ListParagraph"/>
        <w:numPr>
          <w:ilvl w:val="0"/>
          <w:numId w:val="9"/>
        </w:numPr>
        <w:rPr>
          <w:b/>
          <w:sz w:val="28"/>
          <w:szCs w:val="28"/>
        </w:rPr>
      </w:pPr>
      <w:r>
        <w:rPr>
          <w:sz w:val="24"/>
          <w:szCs w:val="24"/>
        </w:rPr>
        <w:t>The completed and signed Hereditary Breast and Ovarian Cancer Genetic Testing Prior Authorization Form</w:t>
      </w:r>
    </w:p>
    <w:p w14:paraId="79D20F7B" w14:textId="77777777" w:rsidR="003B297E" w:rsidRPr="003B297E" w:rsidRDefault="003B297E" w:rsidP="003B297E">
      <w:pPr>
        <w:pStyle w:val="ListParagraph"/>
        <w:numPr>
          <w:ilvl w:val="0"/>
          <w:numId w:val="9"/>
        </w:numPr>
        <w:rPr>
          <w:b/>
          <w:sz w:val="28"/>
          <w:szCs w:val="28"/>
        </w:rPr>
      </w:pPr>
      <w:r>
        <w:rPr>
          <w:sz w:val="24"/>
          <w:szCs w:val="24"/>
        </w:rPr>
        <w:t>Medical necessity documentation, including documentation of the efforts made to obtain the test results of previous comprehensive sequencing when appropriate</w:t>
      </w:r>
    </w:p>
    <w:p w14:paraId="0AA8CE68" w14:textId="77777777" w:rsidR="003B297E" w:rsidRPr="00E00497" w:rsidRDefault="003B297E" w:rsidP="003B297E">
      <w:pPr>
        <w:pStyle w:val="ListParagraph"/>
        <w:numPr>
          <w:ilvl w:val="0"/>
          <w:numId w:val="9"/>
        </w:numPr>
        <w:rPr>
          <w:b/>
          <w:sz w:val="28"/>
          <w:szCs w:val="28"/>
        </w:rPr>
      </w:pPr>
      <w:r>
        <w:rPr>
          <w:sz w:val="24"/>
          <w:szCs w:val="24"/>
        </w:rPr>
        <w:t>Attestation for comprehensive testing. The attestation must indicate that familial BRCA testing results could not be obtained (as necessary).</w:t>
      </w:r>
    </w:p>
    <w:p w14:paraId="090334D7" w14:textId="77777777" w:rsidR="00E00497" w:rsidRPr="00E00497" w:rsidRDefault="00E00497" w:rsidP="00E00497">
      <w:pPr>
        <w:rPr>
          <w:sz w:val="24"/>
          <w:szCs w:val="24"/>
        </w:rPr>
      </w:pPr>
      <w:r>
        <w:rPr>
          <w:sz w:val="24"/>
          <w:szCs w:val="24"/>
        </w:rPr>
        <w:t xml:space="preserve">Providers can refer to the South Carolina Department of Health and Human Services Physician Services Guide on the website at </w:t>
      </w:r>
      <w:hyperlink r:id="rId6" w:history="1">
        <w:r w:rsidRPr="009429E9">
          <w:rPr>
            <w:rStyle w:val="Hyperlink"/>
            <w:sz w:val="24"/>
            <w:szCs w:val="24"/>
          </w:rPr>
          <w:t>www.scdhhs.gov</w:t>
        </w:r>
      </w:hyperlink>
      <w:r>
        <w:rPr>
          <w:sz w:val="24"/>
          <w:szCs w:val="24"/>
        </w:rPr>
        <w:t xml:space="preserve"> for specific information about coverage guidelines, prior authorization requirements and billing guidance. </w:t>
      </w:r>
    </w:p>
    <w:p w14:paraId="5B0ED367" w14:textId="77777777" w:rsidR="003B297E" w:rsidRDefault="003B297E" w:rsidP="003B297E">
      <w:pPr>
        <w:rPr>
          <w:b/>
          <w:sz w:val="28"/>
          <w:szCs w:val="28"/>
        </w:rPr>
      </w:pPr>
    </w:p>
    <w:p w14:paraId="62D0F234" w14:textId="77777777" w:rsidR="003B297E" w:rsidRDefault="003B297E" w:rsidP="003B297E">
      <w:pPr>
        <w:rPr>
          <w:b/>
          <w:sz w:val="28"/>
          <w:szCs w:val="28"/>
        </w:rPr>
      </w:pPr>
    </w:p>
    <w:p w14:paraId="04E8A24A" w14:textId="77777777" w:rsidR="003B297E" w:rsidRDefault="003B297E" w:rsidP="003B297E">
      <w:pPr>
        <w:rPr>
          <w:b/>
          <w:sz w:val="28"/>
          <w:szCs w:val="28"/>
        </w:rPr>
      </w:pPr>
    </w:p>
    <w:p w14:paraId="6BA6ABD9" w14:textId="77777777" w:rsidR="003B297E" w:rsidRDefault="003B297E" w:rsidP="003B297E">
      <w:pPr>
        <w:rPr>
          <w:b/>
          <w:sz w:val="28"/>
          <w:szCs w:val="28"/>
        </w:rPr>
      </w:pPr>
    </w:p>
    <w:p w14:paraId="741BA229" w14:textId="77777777" w:rsidR="003B297E" w:rsidRDefault="003B297E" w:rsidP="003B297E">
      <w:pPr>
        <w:rPr>
          <w:b/>
          <w:sz w:val="28"/>
          <w:szCs w:val="28"/>
        </w:rPr>
      </w:pPr>
    </w:p>
    <w:p w14:paraId="6328E253" w14:textId="77777777" w:rsidR="003B297E" w:rsidRDefault="003B297E" w:rsidP="003B297E">
      <w:pPr>
        <w:rPr>
          <w:b/>
          <w:sz w:val="28"/>
          <w:szCs w:val="28"/>
        </w:rPr>
      </w:pPr>
    </w:p>
    <w:p w14:paraId="327F657E" w14:textId="77777777" w:rsidR="003B297E" w:rsidRDefault="003B297E" w:rsidP="003B297E">
      <w:pPr>
        <w:rPr>
          <w:b/>
          <w:sz w:val="28"/>
          <w:szCs w:val="28"/>
        </w:rPr>
      </w:pPr>
    </w:p>
    <w:p w14:paraId="5C65565B" w14:textId="77777777" w:rsidR="003B297E" w:rsidRDefault="003B297E" w:rsidP="003B297E">
      <w:pPr>
        <w:rPr>
          <w:b/>
          <w:sz w:val="28"/>
          <w:szCs w:val="28"/>
        </w:rPr>
      </w:pPr>
    </w:p>
    <w:p w14:paraId="36AEDB1E" w14:textId="77777777" w:rsidR="003B297E" w:rsidRDefault="003B297E" w:rsidP="003B297E">
      <w:pPr>
        <w:rPr>
          <w:b/>
          <w:sz w:val="28"/>
          <w:szCs w:val="28"/>
        </w:rPr>
      </w:pPr>
    </w:p>
    <w:p w14:paraId="6D18E39D" w14:textId="77777777" w:rsidR="005B0AFF" w:rsidRDefault="005B0AFF" w:rsidP="00003797">
      <w:pPr>
        <w:rPr>
          <w:b/>
          <w:sz w:val="28"/>
          <w:szCs w:val="28"/>
        </w:rPr>
      </w:pPr>
    </w:p>
    <w:p w14:paraId="6EE0F671" w14:textId="77777777" w:rsidR="005B0AFF" w:rsidRDefault="005B0AFF" w:rsidP="00003797">
      <w:pPr>
        <w:rPr>
          <w:b/>
          <w:sz w:val="28"/>
          <w:szCs w:val="28"/>
        </w:rPr>
      </w:pPr>
    </w:p>
    <w:p w14:paraId="475B495B" w14:textId="77777777" w:rsidR="005B0AFF" w:rsidRDefault="005B0AFF" w:rsidP="00003797">
      <w:pPr>
        <w:rPr>
          <w:b/>
          <w:sz w:val="28"/>
          <w:szCs w:val="28"/>
        </w:rPr>
      </w:pPr>
    </w:p>
    <w:p w14:paraId="141A0F17" w14:textId="77777777" w:rsidR="005B0AFF" w:rsidRDefault="005B0AFF" w:rsidP="00003797">
      <w:pPr>
        <w:rPr>
          <w:b/>
          <w:sz w:val="28"/>
          <w:szCs w:val="28"/>
        </w:rPr>
      </w:pPr>
    </w:p>
    <w:p w14:paraId="46C18F77" w14:textId="77777777" w:rsidR="004F2EDC" w:rsidRDefault="00E16F58" w:rsidP="00003797">
      <w:pPr>
        <w:rPr>
          <w:b/>
          <w:sz w:val="28"/>
          <w:szCs w:val="28"/>
        </w:rPr>
      </w:pPr>
      <w:r w:rsidRPr="00E16F58">
        <w:rPr>
          <w:b/>
          <w:sz w:val="28"/>
          <w:szCs w:val="28"/>
        </w:rPr>
        <w:lastRenderedPageBreak/>
        <w:t xml:space="preserve">Hereditary Breast and Ovarian Cancer (HBOC) Genetic </w:t>
      </w:r>
      <w:r w:rsidR="00003797">
        <w:rPr>
          <w:b/>
          <w:sz w:val="28"/>
          <w:szCs w:val="28"/>
        </w:rPr>
        <w:t>Testing Prior Authorization Form</w:t>
      </w:r>
      <w:r w:rsidRPr="00E16F58">
        <w:rPr>
          <w:b/>
          <w:sz w:val="28"/>
          <w:szCs w:val="28"/>
        </w:rPr>
        <w:t>: Beneficiary Informed Consent for Hereditary Cancer Genetic Testing</w:t>
      </w:r>
    </w:p>
    <w:p w14:paraId="0AA9A538" w14:textId="77777777" w:rsidR="00BE1CA1" w:rsidRDefault="00BE1CA1" w:rsidP="00E16F58">
      <w:pPr>
        <w:jc w:val="center"/>
        <w:rPr>
          <w:b/>
          <w:sz w:val="28"/>
          <w:szCs w:val="28"/>
        </w:rPr>
      </w:pPr>
    </w:p>
    <w:tbl>
      <w:tblPr>
        <w:tblStyle w:val="TableGrid"/>
        <w:tblW w:w="11160" w:type="dxa"/>
        <w:tblInd w:w="-185" w:type="dxa"/>
        <w:tblLook w:val="04A0" w:firstRow="1" w:lastRow="0" w:firstColumn="1" w:lastColumn="0" w:noHBand="0" w:noVBand="1"/>
      </w:tblPr>
      <w:tblGrid>
        <w:gridCol w:w="1612"/>
        <w:gridCol w:w="1545"/>
        <w:gridCol w:w="1287"/>
        <w:gridCol w:w="395"/>
        <w:gridCol w:w="741"/>
        <w:gridCol w:w="921"/>
        <w:gridCol w:w="2150"/>
        <w:gridCol w:w="2509"/>
      </w:tblGrid>
      <w:tr w:rsidR="00E16F58" w:rsidRPr="00EA4456" w14:paraId="4EA7766A" w14:textId="77777777" w:rsidTr="00BE1CA1">
        <w:tc>
          <w:tcPr>
            <w:tcW w:w="11160" w:type="dxa"/>
            <w:gridSpan w:val="8"/>
            <w:shd w:val="clear" w:color="auto" w:fill="D0CECE" w:themeFill="background2" w:themeFillShade="E6"/>
          </w:tcPr>
          <w:p w14:paraId="293418C8" w14:textId="77777777" w:rsidR="00E16F58" w:rsidRPr="00EA4456" w:rsidRDefault="00E16F58" w:rsidP="00E16F58">
            <w:pPr>
              <w:rPr>
                <w:b/>
              </w:rPr>
            </w:pPr>
            <w:r w:rsidRPr="00EA4456">
              <w:rPr>
                <w:b/>
              </w:rPr>
              <w:t>Section A: Beneficiary Information</w:t>
            </w:r>
          </w:p>
        </w:tc>
      </w:tr>
      <w:tr w:rsidR="00E16F58" w:rsidRPr="00EA4456" w14:paraId="26AA32E5" w14:textId="77777777" w:rsidTr="00BE1CA1">
        <w:tc>
          <w:tcPr>
            <w:tcW w:w="11160" w:type="dxa"/>
            <w:gridSpan w:val="8"/>
          </w:tcPr>
          <w:p w14:paraId="09769E79" w14:textId="77777777" w:rsidR="00E16F58" w:rsidRPr="00EA4456" w:rsidRDefault="00E16F58" w:rsidP="00E16F58">
            <w:pPr>
              <w:rPr>
                <w:b/>
              </w:rPr>
            </w:pPr>
            <w:r w:rsidRPr="00EA4456">
              <w:t>Name:</w:t>
            </w:r>
          </w:p>
        </w:tc>
      </w:tr>
      <w:tr w:rsidR="00E16F58" w:rsidRPr="00EA4456" w14:paraId="4E7065A7" w14:textId="77777777" w:rsidTr="00BE1CA1">
        <w:tc>
          <w:tcPr>
            <w:tcW w:w="4444" w:type="dxa"/>
            <w:gridSpan w:val="3"/>
          </w:tcPr>
          <w:p w14:paraId="6A6F31BD" w14:textId="77777777" w:rsidR="00E16F58" w:rsidRPr="00EA4456" w:rsidRDefault="00E16F58" w:rsidP="00E16F58">
            <w:r w:rsidRPr="00EA4456">
              <w:t>Medicaid ID#:</w:t>
            </w:r>
          </w:p>
        </w:tc>
        <w:tc>
          <w:tcPr>
            <w:tcW w:w="6716" w:type="dxa"/>
            <w:gridSpan w:val="5"/>
          </w:tcPr>
          <w:p w14:paraId="46D4027E" w14:textId="77777777" w:rsidR="00E16F58" w:rsidRPr="00EA4456" w:rsidRDefault="00E16F58" w:rsidP="00E16F58">
            <w:r w:rsidRPr="00EA4456">
              <w:t>Date of birth:</w:t>
            </w:r>
          </w:p>
        </w:tc>
      </w:tr>
      <w:tr w:rsidR="00E16F58" w:rsidRPr="00EA4456" w14:paraId="0382B370" w14:textId="77777777" w:rsidTr="00BE1CA1">
        <w:tc>
          <w:tcPr>
            <w:tcW w:w="11160" w:type="dxa"/>
            <w:gridSpan w:val="8"/>
            <w:shd w:val="clear" w:color="auto" w:fill="D0CECE" w:themeFill="background2" w:themeFillShade="E6"/>
          </w:tcPr>
          <w:p w14:paraId="48F89541" w14:textId="77777777" w:rsidR="00E16F58" w:rsidRPr="00EA4456" w:rsidRDefault="00E16F58" w:rsidP="00E16F58">
            <w:pPr>
              <w:rPr>
                <w:b/>
              </w:rPr>
            </w:pPr>
            <w:r w:rsidRPr="00EA4456">
              <w:rPr>
                <w:b/>
              </w:rPr>
              <w:t>Section B: Requested procedure or service information</w:t>
            </w:r>
          </w:p>
        </w:tc>
      </w:tr>
      <w:tr w:rsidR="00E16F58" w:rsidRPr="00EA4456" w14:paraId="02AB33AF" w14:textId="77777777" w:rsidTr="00BE1CA1">
        <w:tc>
          <w:tcPr>
            <w:tcW w:w="11160" w:type="dxa"/>
            <w:gridSpan w:val="8"/>
          </w:tcPr>
          <w:p w14:paraId="482A747A" w14:textId="77777777" w:rsidR="00E16F58" w:rsidRPr="00EA4456" w:rsidRDefault="00E16F58" w:rsidP="00E16F58">
            <w:pPr>
              <w:rPr>
                <w:b/>
              </w:rPr>
            </w:pPr>
            <w:r w:rsidRPr="00EA4456">
              <w:rPr>
                <w:b/>
              </w:rPr>
              <w:t>Check one:</w:t>
            </w:r>
          </w:p>
          <w:p w14:paraId="1FC34D48" w14:textId="77777777" w:rsidR="00E16F58" w:rsidRPr="00EA4456" w:rsidRDefault="00E16F58" w:rsidP="00E16F58">
            <w:pPr>
              <w:pStyle w:val="ListParagraph"/>
              <w:numPr>
                <w:ilvl w:val="0"/>
                <w:numId w:val="1"/>
              </w:numPr>
              <w:rPr>
                <w:b/>
              </w:rPr>
            </w:pPr>
            <w:r w:rsidRPr="00EA4456">
              <w:t>This request is for initial BRCA 1 and BRCA 2 testing.</w:t>
            </w:r>
          </w:p>
          <w:p w14:paraId="22787848" w14:textId="77777777" w:rsidR="00E16F58" w:rsidRPr="00EA4456" w:rsidRDefault="00E16F58" w:rsidP="00E16F58">
            <w:pPr>
              <w:pStyle w:val="ListParagraph"/>
              <w:numPr>
                <w:ilvl w:val="0"/>
                <w:numId w:val="1"/>
              </w:numPr>
              <w:rPr>
                <w:b/>
              </w:rPr>
            </w:pPr>
            <w:r w:rsidRPr="00EA4456">
              <w:t>This request is for repeat BRCA 1 and BRCA 2 comprehensive sequencing testing because initial results</w:t>
            </w:r>
            <w:r w:rsidR="006F03B1">
              <w:t xml:space="preserve"> are negative, or</w:t>
            </w:r>
            <w:r w:rsidRPr="00EA4456">
              <w:t xml:space="preserve"> are not available</w:t>
            </w:r>
            <w:r w:rsidR="006F03B1">
              <w:t>,</w:t>
            </w:r>
            <w:r w:rsidRPr="00EA4456">
              <w:t xml:space="preserve"> and large rearrangement testing is necessary. </w:t>
            </w:r>
            <w:r w:rsidRPr="00EA4456">
              <w:rPr>
                <w:b/>
              </w:rPr>
              <w:t xml:space="preserve">Note: </w:t>
            </w:r>
            <w:r w:rsidRPr="00EA4456">
              <w:t xml:space="preserve">The physician must make every reasonable effort to obtain from the previous physician any available BRCA 1 and BRCA 2 test results for the beneficiary and must submit documentation of the efforts made to obtain the test results of previous comprehensive sequencing to KEPRO with </w:t>
            </w:r>
            <w:r w:rsidR="007A523D" w:rsidRPr="00EA4456">
              <w:t>the prior authorization request.</w:t>
            </w:r>
          </w:p>
        </w:tc>
      </w:tr>
      <w:tr w:rsidR="007A523D" w:rsidRPr="00EA4456" w14:paraId="474B013A" w14:textId="77777777" w:rsidTr="00BE1CA1">
        <w:tc>
          <w:tcPr>
            <w:tcW w:w="11160" w:type="dxa"/>
            <w:gridSpan w:val="8"/>
          </w:tcPr>
          <w:p w14:paraId="7CEA65A9" w14:textId="77777777" w:rsidR="007A523D" w:rsidRPr="00EA4456" w:rsidRDefault="007A523D" w:rsidP="00E16F58">
            <w:pPr>
              <w:rPr>
                <w:b/>
              </w:rPr>
            </w:pPr>
            <w:r w:rsidRPr="00EA4456">
              <w:rPr>
                <w:b/>
              </w:rPr>
              <w:t>Expected dates of service                  From:                                            To:</w:t>
            </w:r>
          </w:p>
        </w:tc>
      </w:tr>
      <w:tr w:rsidR="00E16F58" w:rsidRPr="00EA4456" w14:paraId="64A427C9" w14:textId="77777777" w:rsidTr="00BE1CA1">
        <w:tc>
          <w:tcPr>
            <w:tcW w:w="4444" w:type="dxa"/>
            <w:gridSpan w:val="3"/>
          </w:tcPr>
          <w:p w14:paraId="237AF027" w14:textId="77777777" w:rsidR="00E16F58" w:rsidRPr="00EA4456" w:rsidRDefault="007A523D" w:rsidP="007A523D">
            <w:pPr>
              <w:jc w:val="center"/>
              <w:rPr>
                <w:b/>
              </w:rPr>
            </w:pPr>
            <w:r w:rsidRPr="00EA4456">
              <w:rPr>
                <w:b/>
              </w:rPr>
              <w:t>Procedure code requested</w:t>
            </w:r>
          </w:p>
        </w:tc>
        <w:tc>
          <w:tcPr>
            <w:tcW w:w="6716" w:type="dxa"/>
            <w:gridSpan w:val="5"/>
          </w:tcPr>
          <w:p w14:paraId="3E5BD917" w14:textId="77777777" w:rsidR="00E16F58" w:rsidRPr="00EA4456" w:rsidRDefault="007A523D" w:rsidP="007A523D">
            <w:pPr>
              <w:jc w:val="center"/>
              <w:rPr>
                <w:b/>
              </w:rPr>
            </w:pPr>
            <w:r w:rsidRPr="00EA4456">
              <w:rPr>
                <w:b/>
              </w:rPr>
              <w:t>Procedure code description</w:t>
            </w:r>
          </w:p>
        </w:tc>
      </w:tr>
      <w:tr w:rsidR="00E16F58" w:rsidRPr="00EA4456" w14:paraId="5DC2836B" w14:textId="77777777" w:rsidTr="00BE1CA1">
        <w:tc>
          <w:tcPr>
            <w:tcW w:w="4444" w:type="dxa"/>
            <w:gridSpan w:val="3"/>
          </w:tcPr>
          <w:p w14:paraId="08974175" w14:textId="77777777" w:rsidR="00E16F58" w:rsidRPr="00EA4456" w:rsidRDefault="00E16F58" w:rsidP="00E16F58">
            <w:pPr>
              <w:rPr>
                <w:b/>
              </w:rPr>
            </w:pPr>
          </w:p>
        </w:tc>
        <w:tc>
          <w:tcPr>
            <w:tcW w:w="6716" w:type="dxa"/>
            <w:gridSpan w:val="5"/>
          </w:tcPr>
          <w:p w14:paraId="2DB6ED83" w14:textId="77777777" w:rsidR="00E16F58" w:rsidRPr="00EA4456" w:rsidRDefault="00E16F58" w:rsidP="00E16F58">
            <w:pPr>
              <w:rPr>
                <w:b/>
              </w:rPr>
            </w:pPr>
          </w:p>
        </w:tc>
      </w:tr>
      <w:tr w:rsidR="007A523D" w:rsidRPr="00EA4456" w14:paraId="40EEF3B9" w14:textId="77777777" w:rsidTr="00BE1CA1">
        <w:tc>
          <w:tcPr>
            <w:tcW w:w="4444" w:type="dxa"/>
            <w:gridSpan w:val="3"/>
          </w:tcPr>
          <w:p w14:paraId="0A388EFE" w14:textId="77777777" w:rsidR="007A523D" w:rsidRPr="00EA4456" w:rsidRDefault="007A523D" w:rsidP="00E16F58">
            <w:pPr>
              <w:rPr>
                <w:b/>
              </w:rPr>
            </w:pPr>
          </w:p>
        </w:tc>
        <w:tc>
          <w:tcPr>
            <w:tcW w:w="6716" w:type="dxa"/>
            <w:gridSpan w:val="5"/>
          </w:tcPr>
          <w:p w14:paraId="36D26810" w14:textId="77777777" w:rsidR="007A523D" w:rsidRPr="00EA4456" w:rsidRDefault="007A523D" w:rsidP="00E16F58">
            <w:pPr>
              <w:rPr>
                <w:b/>
              </w:rPr>
            </w:pPr>
          </w:p>
        </w:tc>
      </w:tr>
      <w:tr w:rsidR="007A523D" w:rsidRPr="00EA4456" w14:paraId="0E2C83EE" w14:textId="77777777" w:rsidTr="00BE1CA1">
        <w:tc>
          <w:tcPr>
            <w:tcW w:w="4444" w:type="dxa"/>
            <w:gridSpan w:val="3"/>
          </w:tcPr>
          <w:p w14:paraId="2A08C5BE" w14:textId="77777777" w:rsidR="007A523D" w:rsidRPr="00EA4456" w:rsidRDefault="007A523D" w:rsidP="00E16F58">
            <w:pPr>
              <w:rPr>
                <w:b/>
              </w:rPr>
            </w:pPr>
          </w:p>
        </w:tc>
        <w:tc>
          <w:tcPr>
            <w:tcW w:w="6716" w:type="dxa"/>
            <w:gridSpan w:val="5"/>
          </w:tcPr>
          <w:p w14:paraId="2D96D314" w14:textId="77777777" w:rsidR="007A523D" w:rsidRPr="00EA4456" w:rsidRDefault="007A523D" w:rsidP="00E16F58">
            <w:pPr>
              <w:rPr>
                <w:b/>
              </w:rPr>
            </w:pPr>
          </w:p>
        </w:tc>
      </w:tr>
      <w:tr w:rsidR="007A523D" w:rsidRPr="00EA4456" w14:paraId="051EA990" w14:textId="77777777" w:rsidTr="00BE1CA1">
        <w:tc>
          <w:tcPr>
            <w:tcW w:w="11160" w:type="dxa"/>
            <w:gridSpan w:val="8"/>
          </w:tcPr>
          <w:p w14:paraId="5CCDF6E2" w14:textId="77777777" w:rsidR="007A523D" w:rsidRDefault="007A523D" w:rsidP="00E16F58">
            <w:r w:rsidRPr="00EA4456">
              <w:t>Comments:</w:t>
            </w:r>
          </w:p>
          <w:p w14:paraId="6485297F" w14:textId="77777777" w:rsidR="00BE1CA1" w:rsidRDefault="00BE1CA1" w:rsidP="00E16F58"/>
          <w:p w14:paraId="6395CE77" w14:textId="77777777" w:rsidR="00BE1CA1" w:rsidRPr="00EA4456" w:rsidRDefault="00BE1CA1" w:rsidP="00E16F58">
            <w:pPr>
              <w:rPr>
                <w:b/>
              </w:rPr>
            </w:pPr>
          </w:p>
        </w:tc>
      </w:tr>
      <w:tr w:rsidR="007A523D" w:rsidRPr="00EA4456" w14:paraId="4D6AC2C2" w14:textId="77777777" w:rsidTr="00BE1CA1">
        <w:tc>
          <w:tcPr>
            <w:tcW w:w="11160" w:type="dxa"/>
            <w:gridSpan w:val="8"/>
            <w:shd w:val="clear" w:color="auto" w:fill="D0CECE" w:themeFill="background2" w:themeFillShade="E6"/>
          </w:tcPr>
          <w:p w14:paraId="045BB63C" w14:textId="77777777" w:rsidR="007A523D" w:rsidRPr="00EA4456" w:rsidRDefault="007A523D" w:rsidP="00E16F58">
            <w:pPr>
              <w:rPr>
                <w:b/>
              </w:rPr>
            </w:pPr>
            <w:r w:rsidRPr="00EA4456">
              <w:rPr>
                <w:b/>
              </w:rPr>
              <w:t>Section C: Medical necessity information – Submit clinical notes to support genetic testing request.</w:t>
            </w:r>
          </w:p>
        </w:tc>
      </w:tr>
      <w:tr w:rsidR="00CD0FDC" w:rsidRPr="00EA4456" w14:paraId="0D02E519" w14:textId="77777777" w:rsidTr="00BE1CA1">
        <w:tc>
          <w:tcPr>
            <w:tcW w:w="11160" w:type="dxa"/>
            <w:gridSpan w:val="8"/>
          </w:tcPr>
          <w:p w14:paraId="13BE77B4" w14:textId="77777777" w:rsidR="00CD0FDC" w:rsidRPr="00EA4456" w:rsidRDefault="00CD0FDC" w:rsidP="00E16F58">
            <w:pPr>
              <w:rPr>
                <w:b/>
              </w:rPr>
            </w:pPr>
            <w:r w:rsidRPr="00EA4456">
              <w:t>Diagnosis code(s):</w:t>
            </w:r>
          </w:p>
        </w:tc>
      </w:tr>
      <w:tr w:rsidR="00CD0FDC" w:rsidRPr="00EA4456" w14:paraId="307ECC4A" w14:textId="77777777" w:rsidTr="00BE1CA1">
        <w:tc>
          <w:tcPr>
            <w:tcW w:w="11160" w:type="dxa"/>
            <w:gridSpan w:val="8"/>
          </w:tcPr>
          <w:p w14:paraId="431BA61B" w14:textId="77777777" w:rsidR="00CD0FDC" w:rsidRPr="00EA4456" w:rsidRDefault="00CD0FDC" w:rsidP="00E16F58">
            <w:r w:rsidRPr="00EA4456">
              <w:t>Medical necessity:</w:t>
            </w:r>
          </w:p>
          <w:p w14:paraId="16C0323A" w14:textId="77777777" w:rsidR="00CD0FDC" w:rsidRPr="00EA4456" w:rsidRDefault="00CD0FDC" w:rsidP="00E16F58"/>
          <w:p w14:paraId="66539B6F" w14:textId="77777777" w:rsidR="00CD0FDC" w:rsidRPr="00EA4456" w:rsidRDefault="00CD0FDC" w:rsidP="00E16F58">
            <w:pPr>
              <w:rPr>
                <w:b/>
              </w:rPr>
            </w:pPr>
          </w:p>
        </w:tc>
      </w:tr>
      <w:tr w:rsidR="00CD0FDC" w:rsidRPr="00EA4456" w14:paraId="61D64735" w14:textId="77777777" w:rsidTr="00BE1CA1">
        <w:tc>
          <w:tcPr>
            <w:tcW w:w="11160" w:type="dxa"/>
            <w:gridSpan w:val="8"/>
          </w:tcPr>
          <w:p w14:paraId="0B6FF9FE" w14:textId="77777777" w:rsidR="00CD0FDC" w:rsidRPr="00EA4456" w:rsidRDefault="00CD0FDC" w:rsidP="00E16F58">
            <w:r w:rsidRPr="00EA4456">
              <w:t>Information about close blood relatives from the same side of the family who have been diagnosed</w:t>
            </w:r>
            <w:r w:rsidR="00FF4176" w:rsidRPr="00EA4456">
              <w:t xml:space="preserve"> with ovarian, breast, prostate (Gleason score of 7 or greater), or pancreatic cancer, or who have had a positive BRCA1 or BRCA2 test results with no diagnosis of cancer:</w:t>
            </w:r>
          </w:p>
        </w:tc>
      </w:tr>
      <w:tr w:rsidR="00FF4176" w:rsidRPr="00EA4456" w14:paraId="4019220E" w14:textId="77777777" w:rsidTr="00BE1CA1">
        <w:tc>
          <w:tcPr>
            <w:tcW w:w="1612" w:type="dxa"/>
          </w:tcPr>
          <w:p w14:paraId="7476B676" w14:textId="77777777" w:rsidR="00FF4176" w:rsidRPr="00EA4456" w:rsidRDefault="00FF4176" w:rsidP="00E16F58">
            <w:r w:rsidRPr="00EA4456">
              <w:t>Relative</w:t>
            </w:r>
          </w:p>
        </w:tc>
        <w:tc>
          <w:tcPr>
            <w:tcW w:w="1545" w:type="dxa"/>
          </w:tcPr>
          <w:p w14:paraId="0942B087" w14:textId="77777777" w:rsidR="00FF4176" w:rsidRPr="00EA4456" w:rsidRDefault="00FF4176" w:rsidP="00F83ECF">
            <w:pPr>
              <w:pStyle w:val="ListParagraph"/>
              <w:numPr>
                <w:ilvl w:val="0"/>
                <w:numId w:val="2"/>
              </w:numPr>
            </w:pPr>
            <w:r w:rsidRPr="00EA4456">
              <w:t>Age</w:t>
            </w:r>
          </w:p>
        </w:tc>
        <w:tc>
          <w:tcPr>
            <w:tcW w:w="1682" w:type="dxa"/>
            <w:gridSpan w:val="2"/>
          </w:tcPr>
          <w:p w14:paraId="5E7ACEA2" w14:textId="77777777" w:rsidR="00FF4176" w:rsidRPr="00EA4456" w:rsidRDefault="00FF4176" w:rsidP="00FF4176">
            <w:pPr>
              <w:pStyle w:val="ListParagraph"/>
              <w:numPr>
                <w:ilvl w:val="0"/>
                <w:numId w:val="2"/>
              </w:numPr>
            </w:pPr>
            <w:r w:rsidRPr="00EA4456">
              <w:t>Gender</w:t>
            </w:r>
          </w:p>
        </w:tc>
        <w:tc>
          <w:tcPr>
            <w:tcW w:w="1662" w:type="dxa"/>
            <w:gridSpan w:val="2"/>
          </w:tcPr>
          <w:p w14:paraId="28560168" w14:textId="77777777" w:rsidR="00FF4176" w:rsidRPr="00EA4456" w:rsidRDefault="00FF4176" w:rsidP="00F83ECF">
            <w:pPr>
              <w:pStyle w:val="ListParagraph"/>
              <w:numPr>
                <w:ilvl w:val="0"/>
                <w:numId w:val="2"/>
              </w:numPr>
            </w:pPr>
            <w:r w:rsidRPr="00EA4456">
              <w:t>Cancer</w:t>
            </w:r>
          </w:p>
        </w:tc>
        <w:tc>
          <w:tcPr>
            <w:tcW w:w="2150" w:type="dxa"/>
          </w:tcPr>
          <w:p w14:paraId="0680C37C" w14:textId="77777777" w:rsidR="00FF4176" w:rsidRPr="00EA4456" w:rsidRDefault="00FF4176" w:rsidP="00FF4176">
            <w:pPr>
              <w:pStyle w:val="ListParagraph"/>
              <w:numPr>
                <w:ilvl w:val="0"/>
                <w:numId w:val="2"/>
              </w:numPr>
            </w:pPr>
            <w:r w:rsidRPr="00EA4456">
              <w:t>Relationship to Beneficiary</w:t>
            </w:r>
          </w:p>
        </w:tc>
        <w:tc>
          <w:tcPr>
            <w:tcW w:w="2509" w:type="dxa"/>
          </w:tcPr>
          <w:p w14:paraId="14D81137" w14:textId="77777777" w:rsidR="00FF4176" w:rsidRPr="00EA4456" w:rsidRDefault="00FF4176" w:rsidP="00F83ECF">
            <w:pPr>
              <w:pStyle w:val="ListParagraph"/>
              <w:numPr>
                <w:ilvl w:val="0"/>
                <w:numId w:val="2"/>
              </w:numPr>
            </w:pPr>
            <w:r w:rsidRPr="00EA4456">
              <w:t>Positive BRCA1 or BRCA2 Results</w:t>
            </w:r>
          </w:p>
        </w:tc>
      </w:tr>
      <w:tr w:rsidR="00FF4176" w:rsidRPr="00EA4456" w14:paraId="551C9E34" w14:textId="77777777" w:rsidTr="00BE1CA1">
        <w:tc>
          <w:tcPr>
            <w:tcW w:w="1612" w:type="dxa"/>
          </w:tcPr>
          <w:p w14:paraId="1F3C39F8" w14:textId="77777777" w:rsidR="00FF4176" w:rsidRPr="00EA4456" w:rsidRDefault="00F83ECF" w:rsidP="00E16F58">
            <w:r w:rsidRPr="00EA4456">
              <w:t>Relative #1:</w:t>
            </w:r>
          </w:p>
        </w:tc>
        <w:tc>
          <w:tcPr>
            <w:tcW w:w="1545" w:type="dxa"/>
          </w:tcPr>
          <w:p w14:paraId="6488B27D" w14:textId="77777777" w:rsidR="00FF4176" w:rsidRPr="00EA4456" w:rsidRDefault="00FF4176" w:rsidP="00E16F58"/>
        </w:tc>
        <w:tc>
          <w:tcPr>
            <w:tcW w:w="1682" w:type="dxa"/>
            <w:gridSpan w:val="2"/>
          </w:tcPr>
          <w:p w14:paraId="6B34459E" w14:textId="77777777" w:rsidR="00FF4176" w:rsidRPr="00EA4456" w:rsidRDefault="00FF4176" w:rsidP="00E16F58"/>
        </w:tc>
        <w:tc>
          <w:tcPr>
            <w:tcW w:w="1662" w:type="dxa"/>
            <w:gridSpan w:val="2"/>
          </w:tcPr>
          <w:p w14:paraId="4F5FA0EE" w14:textId="77777777" w:rsidR="00FF4176" w:rsidRPr="00EA4456" w:rsidRDefault="00FF4176" w:rsidP="00E16F58"/>
        </w:tc>
        <w:tc>
          <w:tcPr>
            <w:tcW w:w="2150" w:type="dxa"/>
          </w:tcPr>
          <w:p w14:paraId="22AD9EE8" w14:textId="77777777" w:rsidR="00FF4176" w:rsidRPr="00EA4456" w:rsidRDefault="00FF4176" w:rsidP="00E16F58"/>
        </w:tc>
        <w:tc>
          <w:tcPr>
            <w:tcW w:w="2509" w:type="dxa"/>
          </w:tcPr>
          <w:p w14:paraId="79B5F8F4" w14:textId="77777777" w:rsidR="00FF4176" w:rsidRPr="00EA4456" w:rsidRDefault="00FF4176" w:rsidP="00E16F58"/>
        </w:tc>
      </w:tr>
      <w:tr w:rsidR="00F83ECF" w:rsidRPr="00EA4456" w14:paraId="09C78434" w14:textId="77777777" w:rsidTr="00BE1CA1">
        <w:tc>
          <w:tcPr>
            <w:tcW w:w="1612" w:type="dxa"/>
          </w:tcPr>
          <w:p w14:paraId="45EE0A94" w14:textId="77777777" w:rsidR="00F83ECF" w:rsidRPr="00EA4456" w:rsidRDefault="00F83ECF" w:rsidP="00E16F58">
            <w:r w:rsidRPr="00EA4456">
              <w:t>Relative #2:</w:t>
            </w:r>
          </w:p>
        </w:tc>
        <w:tc>
          <w:tcPr>
            <w:tcW w:w="1545" w:type="dxa"/>
          </w:tcPr>
          <w:p w14:paraId="5818B9DD" w14:textId="77777777" w:rsidR="00F83ECF" w:rsidRPr="00EA4456" w:rsidRDefault="00F83ECF" w:rsidP="00E16F58"/>
        </w:tc>
        <w:tc>
          <w:tcPr>
            <w:tcW w:w="1682" w:type="dxa"/>
            <w:gridSpan w:val="2"/>
          </w:tcPr>
          <w:p w14:paraId="479F34EB" w14:textId="77777777" w:rsidR="00F83ECF" w:rsidRPr="00EA4456" w:rsidRDefault="00F83ECF" w:rsidP="00E16F58"/>
        </w:tc>
        <w:tc>
          <w:tcPr>
            <w:tcW w:w="1662" w:type="dxa"/>
            <w:gridSpan w:val="2"/>
          </w:tcPr>
          <w:p w14:paraId="41BDE8D9" w14:textId="77777777" w:rsidR="00F83ECF" w:rsidRPr="00EA4456" w:rsidRDefault="00F83ECF" w:rsidP="00E16F58"/>
        </w:tc>
        <w:tc>
          <w:tcPr>
            <w:tcW w:w="2150" w:type="dxa"/>
          </w:tcPr>
          <w:p w14:paraId="2D9A9FA1" w14:textId="77777777" w:rsidR="00F83ECF" w:rsidRPr="00EA4456" w:rsidRDefault="00F83ECF" w:rsidP="00E16F58"/>
        </w:tc>
        <w:tc>
          <w:tcPr>
            <w:tcW w:w="2509" w:type="dxa"/>
          </w:tcPr>
          <w:p w14:paraId="1FEAB251" w14:textId="77777777" w:rsidR="00F83ECF" w:rsidRPr="00EA4456" w:rsidRDefault="00F83ECF" w:rsidP="00E16F58"/>
        </w:tc>
      </w:tr>
      <w:tr w:rsidR="00F83ECF" w:rsidRPr="00EA4456" w14:paraId="1146C1FA" w14:textId="77777777" w:rsidTr="00BE1CA1">
        <w:tc>
          <w:tcPr>
            <w:tcW w:w="1612" w:type="dxa"/>
          </w:tcPr>
          <w:p w14:paraId="462769E6" w14:textId="77777777" w:rsidR="00F83ECF" w:rsidRPr="00EA4456" w:rsidRDefault="00F83ECF" w:rsidP="00E16F58">
            <w:r w:rsidRPr="00EA4456">
              <w:t>Relative #3:</w:t>
            </w:r>
          </w:p>
        </w:tc>
        <w:tc>
          <w:tcPr>
            <w:tcW w:w="1545" w:type="dxa"/>
          </w:tcPr>
          <w:p w14:paraId="7116806E" w14:textId="77777777" w:rsidR="00F83ECF" w:rsidRPr="00EA4456" w:rsidRDefault="00F83ECF" w:rsidP="00E16F58"/>
        </w:tc>
        <w:tc>
          <w:tcPr>
            <w:tcW w:w="1682" w:type="dxa"/>
            <w:gridSpan w:val="2"/>
          </w:tcPr>
          <w:p w14:paraId="074A010A" w14:textId="77777777" w:rsidR="00F83ECF" w:rsidRPr="00EA4456" w:rsidRDefault="00F83ECF" w:rsidP="00E16F58"/>
        </w:tc>
        <w:tc>
          <w:tcPr>
            <w:tcW w:w="1662" w:type="dxa"/>
            <w:gridSpan w:val="2"/>
          </w:tcPr>
          <w:p w14:paraId="3D168086" w14:textId="77777777" w:rsidR="00F83ECF" w:rsidRPr="00EA4456" w:rsidRDefault="00F83ECF" w:rsidP="00E16F58"/>
        </w:tc>
        <w:tc>
          <w:tcPr>
            <w:tcW w:w="2150" w:type="dxa"/>
          </w:tcPr>
          <w:p w14:paraId="234D6EBF" w14:textId="77777777" w:rsidR="00F83ECF" w:rsidRPr="00EA4456" w:rsidRDefault="00F83ECF" w:rsidP="00E16F58"/>
        </w:tc>
        <w:tc>
          <w:tcPr>
            <w:tcW w:w="2509" w:type="dxa"/>
          </w:tcPr>
          <w:p w14:paraId="6C9E5599" w14:textId="77777777" w:rsidR="00F83ECF" w:rsidRPr="00EA4456" w:rsidRDefault="00F83ECF" w:rsidP="00E16F58"/>
        </w:tc>
      </w:tr>
      <w:tr w:rsidR="00F83ECF" w:rsidRPr="00EA4456" w14:paraId="1096A90C" w14:textId="77777777" w:rsidTr="00BE1CA1">
        <w:tc>
          <w:tcPr>
            <w:tcW w:w="1612" w:type="dxa"/>
          </w:tcPr>
          <w:p w14:paraId="628C3CCE" w14:textId="77777777" w:rsidR="00F83ECF" w:rsidRPr="00EA4456" w:rsidRDefault="00F83ECF" w:rsidP="00E16F58">
            <w:r w:rsidRPr="00EA4456">
              <w:t>Relative #4:</w:t>
            </w:r>
          </w:p>
        </w:tc>
        <w:tc>
          <w:tcPr>
            <w:tcW w:w="1545" w:type="dxa"/>
          </w:tcPr>
          <w:p w14:paraId="39059263" w14:textId="77777777" w:rsidR="00F83ECF" w:rsidRPr="00EA4456" w:rsidRDefault="00F83ECF" w:rsidP="00E16F58"/>
        </w:tc>
        <w:tc>
          <w:tcPr>
            <w:tcW w:w="1682" w:type="dxa"/>
            <w:gridSpan w:val="2"/>
          </w:tcPr>
          <w:p w14:paraId="25CDBADB" w14:textId="77777777" w:rsidR="00F83ECF" w:rsidRPr="00EA4456" w:rsidRDefault="00F83ECF" w:rsidP="00E16F58"/>
        </w:tc>
        <w:tc>
          <w:tcPr>
            <w:tcW w:w="1662" w:type="dxa"/>
            <w:gridSpan w:val="2"/>
          </w:tcPr>
          <w:p w14:paraId="608623B2" w14:textId="77777777" w:rsidR="00F83ECF" w:rsidRPr="00EA4456" w:rsidRDefault="00F83ECF" w:rsidP="00E16F58"/>
        </w:tc>
        <w:tc>
          <w:tcPr>
            <w:tcW w:w="2150" w:type="dxa"/>
          </w:tcPr>
          <w:p w14:paraId="15145017" w14:textId="77777777" w:rsidR="00F83ECF" w:rsidRPr="00EA4456" w:rsidRDefault="00F83ECF" w:rsidP="00E16F58"/>
        </w:tc>
        <w:tc>
          <w:tcPr>
            <w:tcW w:w="2509" w:type="dxa"/>
          </w:tcPr>
          <w:p w14:paraId="47512F76" w14:textId="77777777" w:rsidR="00F83ECF" w:rsidRPr="00EA4456" w:rsidRDefault="00F83ECF" w:rsidP="00E16F58"/>
        </w:tc>
      </w:tr>
      <w:tr w:rsidR="00EA4456" w:rsidRPr="00EA4456" w14:paraId="28E7E019" w14:textId="77777777" w:rsidTr="00BE1CA1">
        <w:tc>
          <w:tcPr>
            <w:tcW w:w="8651" w:type="dxa"/>
            <w:gridSpan w:val="7"/>
          </w:tcPr>
          <w:p w14:paraId="7EDFE967" w14:textId="77777777" w:rsidR="00EA4456" w:rsidRPr="00EA4456" w:rsidRDefault="00EA4456" w:rsidP="00E16F58">
            <w:r w:rsidRPr="00EA4456">
              <w:t xml:space="preserve">For full sequence or gene variants: Positive familial BRCA testing results could not be obtained </w:t>
            </w:r>
            <w:r>
              <w:t xml:space="preserve">     </w:t>
            </w:r>
          </w:p>
        </w:tc>
        <w:tc>
          <w:tcPr>
            <w:tcW w:w="2509" w:type="dxa"/>
          </w:tcPr>
          <w:p w14:paraId="6F0A0F86" w14:textId="77777777" w:rsidR="00EA4456" w:rsidRPr="00EA4456" w:rsidRDefault="00EA4456" w:rsidP="00EA4456">
            <w:pPr>
              <w:pStyle w:val="ListParagraph"/>
              <w:numPr>
                <w:ilvl w:val="0"/>
                <w:numId w:val="4"/>
              </w:numPr>
            </w:pPr>
            <w:r>
              <w:t xml:space="preserve">Yes       </w:t>
            </w:r>
          </w:p>
          <w:p w14:paraId="7002724D" w14:textId="77777777" w:rsidR="00EA4456" w:rsidRPr="00EA4456" w:rsidRDefault="00EA4456" w:rsidP="00EA4456">
            <w:pPr>
              <w:pStyle w:val="ListParagraph"/>
              <w:numPr>
                <w:ilvl w:val="0"/>
                <w:numId w:val="4"/>
              </w:numPr>
            </w:pPr>
            <w:r>
              <w:t>No</w:t>
            </w:r>
          </w:p>
        </w:tc>
      </w:tr>
      <w:tr w:rsidR="00F83ECF" w:rsidRPr="00EA4456" w14:paraId="50178261" w14:textId="77777777" w:rsidTr="00BE1CA1">
        <w:tc>
          <w:tcPr>
            <w:tcW w:w="11160" w:type="dxa"/>
            <w:gridSpan w:val="8"/>
          </w:tcPr>
          <w:p w14:paraId="628CD6C1" w14:textId="77777777" w:rsidR="00247615" w:rsidRPr="00EA4456" w:rsidRDefault="005B0AFF" w:rsidP="00E16F58">
            <w:r>
              <w:t>Ethnic decent of beneficiary</w:t>
            </w:r>
            <w:r w:rsidR="00247615">
              <w:t xml:space="preserve"> if associated with deleterious mutations (including, but not limited to: Ashkenazi Jewish, Icelandic Swedish, or Hungarian):</w:t>
            </w:r>
          </w:p>
        </w:tc>
      </w:tr>
      <w:tr w:rsidR="00247615" w:rsidRPr="00EA4456" w14:paraId="3FFB9BC0" w14:textId="77777777" w:rsidTr="00BE1CA1">
        <w:tc>
          <w:tcPr>
            <w:tcW w:w="11160" w:type="dxa"/>
            <w:gridSpan w:val="8"/>
          </w:tcPr>
          <w:p w14:paraId="30F19C08" w14:textId="77777777" w:rsidR="00247615" w:rsidRDefault="00247615" w:rsidP="00E16F58">
            <w:r>
              <w:t>Physician’s name:</w:t>
            </w:r>
          </w:p>
        </w:tc>
      </w:tr>
      <w:tr w:rsidR="00247615" w:rsidRPr="00EA4456" w14:paraId="7B7CD0DB" w14:textId="77777777" w:rsidTr="00BE1CA1">
        <w:tc>
          <w:tcPr>
            <w:tcW w:w="5580" w:type="dxa"/>
            <w:gridSpan w:val="5"/>
          </w:tcPr>
          <w:p w14:paraId="3292DB1C" w14:textId="77777777" w:rsidR="00247615" w:rsidRDefault="00247615" w:rsidP="00E16F58">
            <w:r>
              <w:t>Telephone number:</w:t>
            </w:r>
          </w:p>
        </w:tc>
        <w:tc>
          <w:tcPr>
            <w:tcW w:w="5580" w:type="dxa"/>
            <w:gridSpan w:val="3"/>
          </w:tcPr>
          <w:p w14:paraId="46EC8A27" w14:textId="77777777" w:rsidR="00247615" w:rsidRDefault="00247615" w:rsidP="00E16F58">
            <w:r>
              <w:t>Fax number:</w:t>
            </w:r>
          </w:p>
        </w:tc>
      </w:tr>
      <w:tr w:rsidR="00247615" w:rsidRPr="00EA4456" w14:paraId="105FC734" w14:textId="77777777" w:rsidTr="00BE1CA1">
        <w:tc>
          <w:tcPr>
            <w:tcW w:w="5580" w:type="dxa"/>
            <w:gridSpan w:val="5"/>
          </w:tcPr>
          <w:p w14:paraId="7E6567D4" w14:textId="77777777" w:rsidR="00247615" w:rsidRDefault="00247615" w:rsidP="00E16F58">
            <w:r>
              <w:t>Physician</w:t>
            </w:r>
            <w:r w:rsidR="00D549DD">
              <w:t>’s</w:t>
            </w:r>
            <w:r>
              <w:t xml:space="preserve"> NPI:</w:t>
            </w:r>
          </w:p>
        </w:tc>
        <w:tc>
          <w:tcPr>
            <w:tcW w:w="5580" w:type="dxa"/>
            <w:gridSpan w:val="3"/>
          </w:tcPr>
          <w:p w14:paraId="134D1D0A" w14:textId="77777777" w:rsidR="00247615" w:rsidRDefault="00247615" w:rsidP="00E16F58">
            <w:r>
              <w:t>Facility/Office NPI:</w:t>
            </w:r>
          </w:p>
        </w:tc>
      </w:tr>
      <w:tr w:rsidR="00247615" w:rsidRPr="00EA4456" w14:paraId="26485915" w14:textId="77777777" w:rsidTr="00BE1CA1">
        <w:tc>
          <w:tcPr>
            <w:tcW w:w="5580" w:type="dxa"/>
            <w:gridSpan w:val="5"/>
          </w:tcPr>
          <w:p w14:paraId="4569BCB4" w14:textId="77777777" w:rsidR="00247615" w:rsidRDefault="00247615" w:rsidP="00E16F58">
            <w:r>
              <w:t>Physician’s signature:</w:t>
            </w:r>
          </w:p>
        </w:tc>
        <w:tc>
          <w:tcPr>
            <w:tcW w:w="5580" w:type="dxa"/>
            <w:gridSpan w:val="3"/>
          </w:tcPr>
          <w:p w14:paraId="047922AE" w14:textId="77777777" w:rsidR="00247615" w:rsidRDefault="00247615" w:rsidP="00E16F58">
            <w:r>
              <w:t>Date signed:</w:t>
            </w:r>
          </w:p>
          <w:p w14:paraId="36342628" w14:textId="77777777" w:rsidR="00247615" w:rsidRDefault="00247615" w:rsidP="00E16F58"/>
          <w:p w14:paraId="09A8A82C" w14:textId="77777777" w:rsidR="00247615" w:rsidRDefault="00247615" w:rsidP="00E16F58"/>
        </w:tc>
      </w:tr>
    </w:tbl>
    <w:p w14:paraId="408E3DD7" w14:textId="77777777" w:rsidR="00EA4456" w:rsidRDefault="00EA4456" w:rsidP="00EA4456">
      <w:pPr>
        <w:pStyle w:val="ListParagraph"/>
        <w:rPr>
          <w:b/>
        </w:rPr>
      </w:pPr>
    </w:p>
    <w:p w14:paraId="2BE73853" w14:textId="77777777" w:rsidR="007F2EB2" w:rsidRDefault="007F2EB2" w:rsidP="00EA4456">
      <w:pPr>
        <w:pStyle w:val="ListParagraph"/>
        <w:rPr>
          <w:b/>
        </w:rPr>
      </w:pPr>
    </w:p>
    <w:p w14:paraId="60688C1C" w14:textId="77777777" w:rsidR="007F2EB2" w:rsidRDefault="007F2EB2" w:rsidP="00EA4456">
      <w:pPr>
        <w:pStyle w:val="ListParagraph"/>
        <w:rPr>
          <w:b/>
        </w:rPr>
      </w:pPr>
    </w:p>
    <w:p w14:paraId="25D404B6" w14:textId="77777777" w:rsidR="007F2EB2" w:rsidRDefault="007F2EB2" w:rsidP="00EA4456">
      <w:pPr>
        <w:pStyle w:val="ListParagraph"/>
        <w:rPr>
          <w:b/>
        </w:rPr>
      </w:pPr>
    </w:p>
    <w:p w14:paraId="51C57B3B" w14:textId="77777777" w:rsidR="007F2EB2" w:rsidRDefault="007F2EB2" w:rsidP="007F2EB2">
      <w:pPr>
        <w:jc w:val="center"/>
        <w:rPr>
          <w:b/>
          <w:sz w:val="28"/>
          <w:szCs w:val="28"/>
        </w:rPr>
      </w:pPr>
      <w:r w:rsidRPr="00E16F58">
        <w:rPr>
          <w:b/>
          <w:sz w:val="28"/>
          <w:szCs w:val="28"/>
        </w:rPr>
        <w:t xml:space="preserve">Hereditary Breast and Ovarian Cancer (HBOC) Genetic </w:t>
      </w:r>
      <w:r w:rsidR="00003797">
        <w:rPr>
          <w:b/>
          <w:sz w:val="28"/>
          <w:szCs w:val="28"/>
        </w:rPr>
        <w:t>Testing Prior Authorization Form</w:t>
      </w:r>
      <w:r w:rsidRPr="00E16F58">
        <w:rPr>
          <w:b/>
          <w:sz w:val="28"/>
          <w:szCs w:val="28"/>
        </w:rPr>
        <w:t>: Beneficiary Informed Consent for Hereditary Cancer Genetic Testing</w:t>
      </w:r>
    </w:p>
    <w:tbl>
      <w:tblPr>
        <w:tblStyle w:val="TableGrid"/>
        <w:tblW w:w="11160" w:type="dxa"/>
        <w:tblInd w:w="-185" w:type="dxa"/>
        <w:tblLook w:val="04A0" w:firstRow="1" w:lastRow="0" w:firstColumn="1" w:lastColumn="0" w:noHBand="0" w:noVBand="1"/>
      </w:tblPr>
      <w:tblGrid>
        <w:gridCol w:w="5580"/>
        <w:gridCol w:w="360"/>
        <w:gridCol w:w="5220"/>
      </w:tblGrid>
      <w:tr w:rsidR="007F2EB2" w14:paraId="6E381951" w14:textId="77777777" w:rsidTr="00D6164A">
        <w:tc>
          <w:tcPr>
            <w:tcW w:w="11160" w:type="dxa"/>
            <w:gridSpan w:val="3"/>
            <w:shd w:val="clear" w:color="auto" w:fill="D0CECE" w:themeFill="background2" w:themeFillShade="E6"/>
          </w:tcPr>
          <w:p w14:paraId="20155A5B" w14:textId="77777777" w:rsidR="007F2EB2" w:rsidRPr="007F2EB2" w:rsidRDefault="007F2EB2" w:rsidP="00D6164A">
            <w:pPr>
              <w:pStyle w:val="ListParagraph"/>
              <w:ind w:left="0"/>
            </w:pPr>
            <w:r>
              <w:rPr>
                <w:b/>
              </w:rPr>
              <w:t xml:space="preserve">Section D: Requirements for genetic counseling and beneficiary consent – </w:t>
            </w:r>
            <w:r w:rsidR="00003797">
              <w:t>The beneficiary</w:t>
            </w:r>
            <w:r>
              <w:t xml:space="preserve"> must receive pre-testing genetic counseling and provide consent for genetic testing before the prior authorization is submitted and the blood specimen is obtained. Documentation of the genetic counseling must be maintained in the beneficiary’s medical record.</w:t>
            </w:r>
          </w:p>
        </w:tc>
      </w:tr>
      <w:tr w:rsidR="007F2EB2" w14:paraId="46F40D19" w14:textId="77777777" w:rsidTr="00D6164A">
        <w:tc>
          <w:tcPr>
            <w:tcW w:w="11160" w:type="dxa"/>
            <w:gridSpan w:val="3"/>
          </w:tcPr>
          <w:p w14:paraId="79302478" w14:textId="77777777" w:rsidR="007F2EB2" w:rsidRPr="007F2EB2" w:rsidRDefault="007F2EB2" w:rsidP="00EA4456">
            <w:pPr>
              <w:pStyle w:val="ListParagraph"/>
              <w:ind w:left="0"/>
            </w:pPr>
            <w:r>
              <w:t>Date the beneficiary receive pre-testing genetic counseling:</w:t>
            </w:r>
          </w:p>
        </w:tc>
      </w:tr>
      <w:tr w:rsidR="007F2EB2" w14:paraId="7E6E8BD9" w14:textId="77777777" w:rsidTr="00D6164A">
        <w:tc>
          <w:tcPr>
            <w:tcW w:w="11160" w:type="dxa"/>
            <w:gridSpan w:val="3"/>
          </w:tcPr>
          <w:p w14:paraId="1BA75B84" w14:textId="77777777" w:rsidR="007F2EB2" w:rsidRPr="007F2EB2" w:rsidRDefault="007F2EB2" w:rsidP="00EA4456">
            <w:pPr>
              <w:pStyle w:val="ListParagraph"/>
              <w:ind w:left="0"/>
            </w:pPr>
            <w:r>
              <w:t>Name of person who provided pre-testing genetic counseling:</w:t>
            </w:r>
          </w:p>
        </w:tc>
      </w:tr>
      <w:tr w:rsidR="007F2EB2" w14:paraId="541E4F3D" w14:textId="77777777" w:rsidTr="00D6164A">
        <w:tc>
          <w:tcPr>
            <w:tcW w:w="11160" w:type="dxa"/>
            <w:gridSpan w:val="3"/>
          </w:tcPr>
          <w:p w14:paraId="71F80D2C" w14:textId="77777777" w:rsidR="007F2EB2" w:rsidRPr="007F2EB2" w:rsidRDefault="007F2EB2" w:rsidP="00EA4456">
            <w:pPr>
              <w:pStyle w:val="ListParagraph"/>
              <w:ind w:left="0"/>
            </w:pPr>
            <w:r>
              <w:t xml:space="preserve">Qualifications of person providing </w:t>
            </w:r>
            <w:r w:rsidR="00D6164A">
              <w:t>pre-testing genetic counseling:</w:t>
            </w:r>
          </w:p>
        </w:tc>
      </w:tr>
      <w:tr w:rsidR="007F2EB2" w14:paraId="6D489627" w14:textId="77777777" w:rsidTr="00D6164A">
        <w:tc>
          <w:tcPr>
            <w:tcW w:w="5940" w:type="dxa"/>
            <w:gridSpan w:val="2"/>
          </w:tcPr>
          <w:p w14:paraId="29D2B38C" w14:textId="77777777" w:rsidR="007F2EB2" w:rsidRPr="00D6164A" w:rsidRDefault="00D6164A" w:rsidP="00EA4456">
            <w:pPr>
              <w:pStyle w:val="ListParagraph"/>
              <w:ind w:left="0"/>
            </w:pPr>
            <w:r>
              <w:t>Counselor telephone number:</w:t>
            </w:r>
          </w:p>
        </w:tc>
        <w:tc>
          <w:tcPr>
            <w:tcW w:w="5220" w:type="dxa"/>
          </w:tcPr>
          <w:p w14:paraId="133EDA47" w14:textId="77777777" w:rsidR="007F2EB2" w:rsidRPr="00D6164A" w:rsidRDefault="00D6164A" w:rsidP="00EA4456">
            <w:pPr>
              <w:pStyle w:val="ListParagraph"/>
              <w:ind w:left="0"/>
            </w:pPr>
            <w:r>
              <w:t>Counselor fax number:</w:t>
            </w:r>
          </w:p>
        </w:tc>
      </w:tr>
      <w:tr w:rsidR="00D6164A" w14:paraId="0BEA6A66" w14:textId="77777777" w:rsidTr="00D6164A">
        <w:tc>
          <w:tcPr>
            <w:tcW w:w="11160" w:type="dxa"/>
            <w:gridSpan w:val="3"/>
          </w:tcPr>
          <w:p w14:paraId="14B5577F" w14:textId="77777777" w:rsidR="00D6164A" w:rsidRDefault="00D6164A" w:rsidP="00EA4456">
            <w:pPr>
              <w:pStyle w:val="ListParagraph"/>
              <w:ind w:left="0"/>
              <w:rPr>
                <w:b/>
              </w:rPr>
            </w:pPr>
            <w:r>
              <w:t>Date beneficiary’s consent was obtained for the genetic testing:</w:t>
            </w:r>
          </w:p>
        </w:tc>
      </w:tr>
      <w:tr w:rsidR="00D6164A" w14:paraId="1B84AA48" w14:textId="77777777" w:rsidTr="00D6164A">
        <w:tc>
          <w:tcPr>
            <w:tcW w:w="11160" w:type="dxa"/>
            <w:gridSpan w:val="3"/>
            <w:shd w:val="clear" w:color="auto" w:fill="D0CECE" w:themeFill="background2" w:themeFillShade="E6"/>
          </w:tcPr>
          <w:p w14:paraId="3B007491" w14:textId="77777777" w:rsidR="00D6164A" w:rsidRPr="00D6164A" w:rsidRDefault="00D6164A" w:rsidP="00EA4456">
            <w:pPr>
              <w:pStyle w:val="ListParagraph"/>
              <w:ind w:left="0"/>
              <w:rPr>
                <w:b/>
              </w:rPr>
            </w:pPr>
            <w:r>
              <w:rPr>
                <w:b/>
              </w:rPr>
              <w:t>Section E: Laboratory provider information</w:t>
            </w:r>
          </w:p>
        </w:tc>
      </w:tr>
      <w:tr w:rsidR="00D6164A" w14:paraId="537C494A" w14:textId="77777777" w:rsidTr="00D6164A">
        <w:tc>
          <w:tcPr>
            <w:tcW w:w="11160" w:type="dxa"/>
            <w:gridSpan w:val="3"/>
          </w:tcPr>
          <w:p w14:paraId="4B854A32" w14:textId="77777777" w:rsidR="00D6164A" w:rsidRDefault="00D6164A" w:rsidP="00EA4456">
            <w:pPr>
              <w:pStyle w:val="ListParagraph"/>
              <w:ind w:left="0"/>
            </w:pPr>
            <w:r>
              <w:t>Provider name:</w:t>
            </w:r>
          </w:p>
        </w:tc>
      </w:tr>
      <w:tr w:rsidR="00D6164A" w14:paraId="450C365B" w14:textId="77777777" w:rsidTr="00D6164A">
        <w:tc>
          <w:tcPr>
            <w:tcW w:w="11160" w:type="dxa"/>
            <w:gridSpan w:val="3"/>
          </w:tcPr>
          <w:p w14:paraId="62146FA7" w14:textId="77777777" w:rsidR="00D6164A" w:rsidRDefault="00D6164A" w:rsidP="00EA4456">
            <w:pPr>
              <w:pStyle w:val="ListParagraph"/>
              <w:ind w:left="0"/>
            </w:pPr>
            <w:r>
              <w:t>Address/City/Zip</w:t>
            </w:r>
          </w:p>
        </w:tc>
      </w:tr>
      <w:tr w:rsidR="00D6164A" w14:paraId="64E1AFCA" w14:textId="77777777" w:rsidTr="00436511">
        <w:tc>
          <w:tcPr>
            <w:tcW w:w="11160" w:type="dxa"/>
            <w:gridSpan w:val="3"/>
          </w:tcPr>
          <w:p w14:paraId="008E0EFD" w14:textId="77777777" w:rsidR="00D6164A" w:rsidRDefault="00D6164A" w:rsidP="00EA4456">
            <w:pPr>
              <w:pStyle w:val="ListParagraph"/>
              <w:ind w:left="0"/>
              <w:rPr>
                <w:b/>
              </w:rPr>
            </w:pPr>
            <w:r>
              <w:t>Contact person:</w:t>
            </w:r>
          </w:p>
        </w:tc>
      </w:tr>
      <w:tr w:rsidR="00D6164A" w14:paraId="04BCD705" w14:textId="77777777" w:rsidTr="005B0AFF">
        <w:tc>
          <w:tcPr>
            <w:tcW w:w="5580" w:type="dxa"/>
          </w:tcPr>
          <w:p w14:paraId="4121B4D9" w14:textId="77777777" w:rsidR="00D6164A" w:rsidRDefault="00D6164A" w:rsidP="00EA4456">
            <w:pPr>
              <w:pStyle w:val="ListParagraph"/>
              <w:ind w:left="0"/>
            </w:pPr>
            <w:r>
              <w:t>Telephone number:</w:t>
            </w:r>
          </w:p>
        </w:tc>
        <w:tc>
          <w:tcPr>
            <w:tcW w:w="5580" w:type="dxa"/>
            <w:gridSpan w:val="2"/>
            <w:tcBorders>
              <w:bottom w:val="single" w:sz="4" w:space="0" w:color="auto"/>
            </w:tcBorders>
          </w:tcPr>
          <w:p w14:paraId="4523AD51" w14:textId="77777777" w:rsidR="00D6164A" w:rsidRDefault="00D6164A" w:rsidP="00EA4456">
            <w:pPr>
              <w:pStyle w:val="ListParagraph"/>
              <w:ind w:left="0"/>
            </w:pPr>
            <w:r>
              <w:t>Fax number:</w:t>
            </w:r>
          </w:p>
        </w:tc>
      </w:tr>
      <w:tr w:rsidR="00D6164A" w14:paraId="6049ACF4" w14:textId="77777777" w:rsidTr="00E73053">
        <w:tc>
          <w:tcPr>
            <w:tcW w:w="5580" w:type="dxa"/>
          </w:tcPr>
          <w:p w14:paraId="5B917F15" w14:textId="77777777" w:rsidR="00D6164A" w:rsidRDefault="00D6164A" w:rsidP="00EA4456">
            <w:pPr>
              <w:pStyle w:val="ListParagraph"/>
              <w:ind w:left="0"/>
            </w:pPr>
            <w:r>
              <w:t>NPI:</w:t>
            </w:r>
          </w:p>
        </w:tc>
        <w:tc>
          <w:tcPr>
            <w:tcW w:w="5580" w:type="dxa"/>
            <w:gridSpan w:val="2"/>
          </w:tcPr>
          <w:p w14:paraId="77C51F2B" w14:textId="77777777" w:rsidR="00D6164A" w:rsidRDefault="00D6164A" w:rsidP="00EA4456">
            <w:pPr>
              <w:pStyle w:val="ListParagraph"/>
              <w:ind w:left="0"/>
            </w:pPr>
            <w:r>
              <w:t>Tax ID:</w:t>
            </w:r>
          </w:p>
        </w:tc>
      </w:tr>
    </w:tbl>
    <w:p w14:paraId="057D020F" w14:textId="77777777" w:rsidR="007F2EB2" w:rsidRPr="00EA4456" w:rsidRDefault="007F2EB2" w:rsidP="00EA4456">
      <w:pPr>
        <w:pStyle w:val="ListParagraph"/>
        <w:rPr>
          <w:b/>
        </w:rPr>
      </w:pPr>
    </w:p>
    <w:sectPr w:rsidR="007F2EB2" w:rsidRPr="00EA4456" w:rsidSect="00F83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DB6"/>
    <w:multiLevelType w:val="hybridMultilevel"/>
    <w:tmpl w:val="5BFC6C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74ACD"/>
    <w:multiLevelType w:val="hybridMultilevel"/>
    <w:tmpl w:val="B290C4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764BEC"/>
    <w:multiLevelType w:val="hybridMultilevel"/>
    <w:tmpl w:val="B6D6D65A"/>
    <w:lvl w:ilvl="0" w:tplc="9C1EAEC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E302B"/>
    <w:multiLevelType w:val="hybridMultilevel"/>
    <w:tmpl w:val="5F4EBFA2"/>
    <w:lvl w:ilvl="0" w:tplc="9C1EAEC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78524D"/>
    <w:multiLevelType w:val="hybridMultilevel"/>
    <w:tmpl w:val="3D9C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645D70"/>
    <w:multiLevelType w:val="hybridMultilevel"/>
    <w:tmpl w:val="BE2AE28E"/>
    <w:lvl w:ilvl="0" w:tplc="9C1EAE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C14EF"/>
    <w:multiLevelType w:val="hybridMultilevel"/>
    <w:tmpl w:val="B22CF470"/>
    <w:lvl w:ilvl="0" w:tplc="9C1EAE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87BD2"/>
    <w:multiLevelType w:val="hybridMultilevel"/>
    <w:tmpl w:val="5106A396"/>
    <w:lvl w:ilvl="0" w:tplc="9C1EAE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E14B2"/>
    <w:multiLevelType w:val="hybridMultilevel"/>
    <w:tmpl w:val="6B504A3A"/>
    <w:lvl w:ilvl="0" w:tplc="9C1EAE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40"/>
    <w:rsid w:val="00003797"/>
    <w:rsid w:val="00166F40"/>
    <w:rsid w:val="001E0279"/>
    <w:rsid w:val="002456ED"/>
    <w:rsid w:val="00247615"/>
    <w:rsid w:val="003B297E"/>
    <w:rsid w:val="004F2EDC"/>
    <w:rsid w:val="005B0AFF"/>
    <w:rsid w:val="006323D9"/>
    <w:rsid w:val="006F03B1"/>
    <w:rsid w:val="007A523D"/>
    <w:rsid w:val="007F2EB2"/>
    <w:rsid w:val="00BE1CA1"/>
    <w:rsid w:val="00CD0FDC"/>
    <w:rsid w:val="00D549DD"/>
    <w:rsid w:val="00D6164A"/>
    <w:rsid w:val="00DE1586"/>
    <w:rsid w:val="00E00497"/>
    <w:rsid w:val="00E16F58"/>
    <w:rsid w:val="00E953A6"/>
    <w:rsid w:val="00EA4456"/>
    <w:rsid w:val="00F83ECF"/>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8A36"/>
  <w15:chartTrackingRefBased/>
  <w15:docId w15:val="{BBFABFA5-860C-4E35-8FEA-696848DA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F58"/>
    <w:pPr>
      <w:ind w:left="720"/>
      <w:contextualSpacing/>
    </w:pPr>
  </w:style>
  <w:style w:type="paragraph" w:styleId="BalloonText">
    <w:name w:val="Balloon Text"/>
    <w:basedOn w:val="Normal"/>
    <w:link w:val="BalloonTextChar"/>
    <w:uiPriority w:val="99"/>
    <w:semiHidden/>
    <w:unhideWhenUsed/>
    <w:rsid w:val="007A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3D"/>
    <w:rPr>
      <w:rFonts w:ascii="Segoe UI" w:hAnsi="Segoe UI" w:cs="Segoe UI"/>
      <w:sz w:val="18"/>
      <w:szCs w:val="18"/>
    </w:rPr>
  </w:style>
  <w:style w:type="character" w:styleId="Hyperlink">
    <w:name w:val="Hyperlink"/>
    <w:basedOn w:val="DefaultParagraphFont"/>
    <w:uiPriority w:val="99"/>
    <w:unhideWhenUsed/>
    <w:rsid w:val="00E00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d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1CC3-6417-48EF-93D2-5846B647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Butler MHA, CRCA</dc:creator>
  <cp:keywords/>
  <dc:description/>
  <cp:lastModifiedBy>Aimee Tysarczyk</cp:lastModifiedBy>
  <cp:revision>2</cp:revision>
  <cp:lastPrinted>2019-07-22T14:20:00Z</cp:lastPrinted>
  <dcterms:created xsi:type="dcterms:W3CDTF">2022-02-25T14:22:00Z</dcterms:created>
  <dcterms:modified xsi:type="dcterms:W3CDTF">2022-02-25T14:22:00Z</dcterms:modified>
</cp:coreProperties>
</file>