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91CE3" w14:textId="77777777" w:rsidR="00255E92" w:rsidRDefault="00022584" w:rsidP="000A53A9">
      <w:pPr>
        <w:pStyle w:val="Heading1"/>
      </w:pPr>
      <w:r>
        <w:t>Documenting Stool Output</w:t>
      </w:r>
    </w:p>
    <w:p w14:paraId="0225E871" w14:textId="77777777" w:rsidR="00022584" w:rsidRDefault="00022584">
      <w:r>
        <w:t xml:space="preserve">When documenting stool output in the EBCD Intake and Output process intervention, you will first be asked, “Has patient had any liquid stools?” Answering Yes will launch a </w:t>
      </w:r>
      <w:r w:rsidRPr="000A53A9">
        <w:rPr>
          <w:i/>
        </w:rPr>
        <w:t xml:space="preserve">C.Diff assessment </w:t>
      </w:r>
      <w:r>
        <w:t xml:space="preserve">and answering No will take you to the main I&amp;O documentation screens. </w:t>
      </w:r>
    </w:p>
    <w:p w14:paraId="0352DE78" w14:textId="77777777" w:rsidR="00022584" w:rsidRDefault="00022584">
      <w:r>
        <w:rPr>
          <w:noProof/>
        </w:rPr>
        <w:drawing>
          <wp:inline distT="0" distB="0" distL="0" distR="0" wp14:anchorId="736E596D" wp14:editId="6B69B07E">
            <wp:extent cx="4038600" cy="2635445"/>
            <wp:effectExtent l="190500" t="190500" r="190500" b="1841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3628" cy="26452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D2D438B" w14:textId="77777777" w:rsidR="00022584" w:rsidRDefault="00022584">
      <w:r>
        <w:t>Clicking</w:t>
      </w:r>
      <w:r w:rsidRPr="00022584">
        <w:rPr>
          <w:b/>
        </w:rPr>
        <w:t xml:space="preserve"> </w:t>
      </w:r>
      <w:proofErr w:type="gramStart"/>
      <w:r w:rsidRPr="00022584">
        <w:rPr>
          <w:b/>
        </w:rPr>
        <w:t>Yes</w:t>
      </w:r>
      <w:proofErr w:type="gramEnd"/>
      <w:r>
        <w:t xml:space="preserve"> to the question, “Has patient had any liquid stools?” will launch questions which will assess </w:t>
      </w:r>
      <w:bookmarkStart w:id="0" w:name="_GoBack"/>
      <w:bookmarkEnd w:id="0"/>
      <w:r>
        <w:t xml:space="preserve">the patient’s need for a C.diff screening and </w:t>
      </w:r>
      <w:r w:rsidRPr="00022584">
        <w:rPr>
          <w:b/>
          <w:u w:val="single"/>
        </w:rPr>
        <w:t>DOES NOT COUNT TOWARD I&amp;O DOCUMENTATION</w:t>
      </w:r>
      <w:r>
        <w:rPr>
          <w:b/>
          <w:u w:val="single"/>
        </w:rPr>
        <w:t xml:space="preserve">.   </w:t>
      </w:r>
      <w:r>
        <w:t>Any liquid stools documented on this screen are for assessment purposes only and will also need to be do</w:t>
      </w:r>
      <w:r w:rsidR="000A53A9">
        <w:t>cumented on the main I&amp;O screen following.</w:t>
      </w:r>
    </w:p>
    <w:p w14:paraId="6C84DA78" w14:textId="77777777" w:rsidR="00022584" w:rsidRDefault="00022584">
      <w:r>
        <w:rPr>
          <w:noProof/>
        </w:rPr>
        <w:drawing>
          <wp:inline distT="0" distB="0" distL="0" distR="0" wp14:anchorId="50A4C264" wp14:editId="5BC25077">
            <wp:extent cx="4143375" cy="2703818"/>
            <wp:effectExtent l="190500" t="190500" r="180975" b="1924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52644" cy="27098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FBE21E2" w14:textId="77777777" w:rsidR="00022584" w:rsidRPr="000A53A9" w:rsidRDefault="000A53A9">
      <w:pPr>
        <w:rPr>
          <w:color w:val="FF0000"/>
          <w:sz w:val="28"/>
          <w:szCs w:val="28"/>
        </w:rPr>
      </w:pPr>
      <w:r w:rsidRPr="000A53A9">
        <w:rPr>
          <w:color w:val="FF0000"/>
          <w:sz w:val="28"/>
          <w:szCs w:val="28"/>
        </w:rPr>
        <w:lastRenderedPageBreak/>
        <w:t xml:space="preserve">You must document liquid stools (from first screen) within the continent stool count or number of times incontinent stool in order for I&amp;Os to be counted. </w:t>
      </w:r>
    </w:p>
    <w:p w14:paraId="7C26B157" w14:textId="77777777" w:rsidR="00022584" w:rsidRDefault="00022584">
      <w:r>
        <w:rPr>
          <w:noProof/>
        </w:rPr>
        <w:drawing>
          <wp:inline distT="0" distB="0" distL="0" distR="0" wp14:anchorId="4895D2C7" wp14:editId="36C3E533">
            <wp:extent cx="5943600" cy="3878580"/>
            <wp:effectExtent l="190500" t="190500" r="190500" b="1981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8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02258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6E270" w14:textId="77777777" w:rsidR="00022584" w:rsidRDefault="00022584" w:rsidP="00022584">
      <w:pPr>
        <w:spacing w:after="0" w:line="240" w:lineRule="auto"/>
      </w:pPr>
      <w:r>
        <w:separator/>
      </w:r>
    </w:p>
  </w:endnote>
  <w:endnote w:type="continuationSeparator" w:id="0">
    <w:p w14:paraId="7208F01B" w14:textId="77777777" w:rsidR="00022584" w:rsidRDefault="00022584" w:rsidP="00022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6C1FB" w14:textId="77777777" w:rsidR="000A53A9" w:rsidRDefault="000A53A9" w:rsidP="000A53A9">
    <w:pPr>
      <w:pStyle w:val="Footer"/>
      <w:jc w:val="right"/>
    </w:pPr>
    <w:r>
      <w:t>SDSAMC Clinical Informatics August 2021</w:t>
    </w:r>
  </w:p>
  <w:p w14:paraId="067C93A7" w14:textId="77777777" w:rsidR="000A53A9" w:rsidRDefault="000A53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C6C47" w14:textId="77777777" w:rsidR="00022584" w:rsidRDefault="00022584" w:rsidP="00022584">
      <w:pPr>
        <w:spacing w:after="0" w:line="240" w:lineRule="auto"/>
      </w:pPr>
      <w:r>
        <w:separator/>
      </w:r>
    </w:p>
  </w:footnote>
  <w:footnote w:type="continuationSeparator" w:id="0">
    <w:p w14:paraId="5999CD36" w14:textId="77777777" w:rsidR="00022584" w:rsidRDefault="00022584" w:rsidP="00022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84"/>
    <w:rsid w:val="00022584"/>
    <w:rsid w:val="000A53A9"/>
    <w:rsid w:val="00255E92"/>
    <w:rsid w:val="005B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35CBF"/>
  <w15:chartTrackingRefBased/>
  <w15:docId w15:val="{7D48B8D4-4EE4-4C2A-A05F-855AEDF9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3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584"/>
  </w:style>
  <w:style w:type="paragraph" w:styleId="Footer">
    <w:name w:val="footer"/>
    <w:basedOn w:val="Normal"/>
    <w:link w:val="FooterChar"/>
    <w:uiPriority w:val="99"/>
    <w:unhideWhenUsed/>
    <w:rsid w:val="00022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584"/>
  </w:style>
  <w:style w:type="character" w:customStyle="1" w:styleId="Heading1Char">
    <w:name w:val="Heading 1 Char"/>
    <w:basedOn w:val="DefaultParagraphFont"/>
    <w:link w:val="Heading1"/>
    <w:uiPriority w:val="9"/>
    <w:rsid w:val="000A53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F27197FC4754BA8321E353075C73E" ma:contentTypeVersion="10" ma:contentTypeDescription="Create a new document." ma:contentTypeScope="" ma:versionID="9791f2024d344ab47147ab1949ed0f63">
  <xsd:schema xmlns:xsd="http://www.w3.org/2001/XMLSchema" xmlns:xs="http://www.w3.org/2001/XMLSchema" xmlns:p="http://schemas.microsoft.com/office/2006/metadata/properties" xmlns:ns3="13b098e3-28aa-4995-99e1-8e73efd60e52" targetNamespace="http://schemas.microsoft.com/office/2006/metadata/properties" ma:root="true" ma:fieldsID="750299242a63158cc5c2db6462a9024f" ns3:_="">
    <xsd:import namespace="13b098e3-28aa-4995-99e1-8e73efd60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98e3-28aa-4995-99e1-8e73efd60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786362-83CB-4CA1-B6FB-98BA95209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98e3-28aa-4995-99e1-8e73efd60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0832B1-B597-48D8-9DC5-C1C0F792C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BABAC-5E7F-4792-842F-03FC503E0C64}">
  <ds:schemaRefs>
    <ds:schemaRef ds:uri="http://purl.org/dc/dcmitype/"/>
    <ds:schemaRef ds:uri="http://www.w3.org/XML/1998/namespace"/>
    <ds:schemaRef ds:uri="13b098e3-28aa-4995-99e1-8e73efd60e52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Medina Marin</dc:creator>
  <cp:keywords/>
  <dc:description/>
  <cp:lastModifiedBy>Anderson Jamie - Sunrise</cp:lastModifiedBy>
  <cp:revision>2</cp:revision>
  <dcterms:created xsi:type="dcterms:W3CDTF">2021-10-05T17:59:00Z</dcterms:created>
  <dcterms:modified xsi:type="dcterms:W3CDTF">2021-10-05T17:59:00Z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0x01010017FF27197FC4754BA8321E353075C73E</vt:lpwstr>
  </property>
</Properties>
</file>